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t>统计执法监督检查办法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(2017年7月5日中华人民共和国国家统计局令第21号公布  根据2018年11月20日《国家统计局关于修改〈统计执法监督检查办法〉的决定》修订　 根据2019年11月14日《国家统计局关于修改〈统计执法监督检查办法〉的决定》修订)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总  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本办法适用于县级以上人民政府统计机构对执行统计法律法规规章情况的监督检查和对统计违法行为的查处。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地方统计机构和国家调查队应当建立统计执法监督检查沟通协作机制。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县级以上人民政府有关部门在同级人民政府统计机构的组织指导下，负责监督本部门统计调查中执行统计法情况，对本部门统计调查中发生的统计违法行为，移交同级人民政府统计机构予以处理。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各级人民政府统计机构应当建立行政执法监督检查责任制和问责制，切实保障统计执法监督检查所需的人员、经费和其他工作条件。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统计执法监督检查应当贯彻有法必依、执法必严、违法必究的方针，坚持预防、查处和整改相结合，坚持教育与处罚相结合，坚持实事求是、客观公正、统一规范、文明执法、高效廉洁原则。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统计执法监督检查中，与执法监督检查对象有利害关系以及其他可能影响公正性的人员，应当回避。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县级以上人民政府统计机构应当畅通统计违法举报渠道，公布统计违法举报电话、通信地址、网络专栏、电子邮箱等，认真受理、核实、办理统计违法举报。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县级以上人民政府统计机构应当建立统计违法行为查处情况报告制度，定期向上一级统计机构报告统计违法举报、统计执法监督检查和统计违法行为查处情况。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第二章　统计执法监督检查机构和执法检查人员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县级以上人民政府统计机构健全统计执法监督检查队伍，完善统计执法监督检查机制，建立统计执法骨干人才库，确保在库人员服从设库机构的调用。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统计执法监督检查机构和执法检查人员的主要职责是：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（一）起草制定统计法律法规规章和规范性文件；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（二）宣传、贯彻统计法律法规规章；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（三）组织、指导、监督、管理统计执法监督检查工作；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（四）依法查处统计违法行为，防范和惩治统计造假、弄虚作假；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（五）组织实施统计执法“双随机”抽查，受理、办理、督办统计违法举报；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（六）建立完善统计信用制度，建立实施对统计造假、弄虚作假的联合惩戒机制；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（七）监督查处涉外统计调查活动和民间统计调查活动中的违法行为；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（八）法律、法规和规章规定的其他职责。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执法检查人员应当参加培训，经考试合格，取得由国家统计局统一颁发的统计执法证。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经县级以上人民政府统计机构批准，可以聘用专业技术人员参与统计执法监督检查。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统计执法监督检查机构应当加强对所属执法检查人员的法律法规、统计业务知识、职业道德教育和执法监督检查技能培训，健全管理、考核和奖惩制度。</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第三章　统计执法监督检查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和有关部门应当建立统计执法监督检查工作机制和相关制度，综合运用“双随机”抽查、专项检查、重点检查、实地核查等方式，组织开展本地区、本部门、本单位统计执法监督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按照国家有关规定，实施统计执法监督检查全过程记录制度。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统计执法监督检查事项包括：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（一）地方各级人民政府、政府统计机构和有关部门以及各单位及其负责人遵守、执行统计法律法规规章和国家统计规则、政令情况；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（二）地方各级人民政府、政府统计机构和有关部门建立防范和惩治统计造假、弄虚作假责任制和问责制情况；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（三）统计机构和统计人员依法独立行使统计调查、统计报告、统计监督职权情况；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（四）国家机关、企业事业单位和其他组织以及个体工商户和个人等统计调查对象遵守统计法律法规规章、统计调查制度情况；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（五）依法开展涉外统计调查和民间统计调查情况；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（六）法律法规规章规定的其他事项。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县级以上人民政府统计机构在组织实施统计执法监督检查前应当拟定检查方案，明确检查的依据、时间、范围、内容和组织形式等。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统计执法监督检查机构或者执法检查人员组织实施执法监督检查前，应报所属人民政府统计机构负责人批准。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县级以上人民政府统计机构调查统计违法行为或者核查统计数据时，依据《统计法》第三十五条的规定，行使统计执法监督检查职权。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有关地方、部门、单位应当及时通知相关人员按照要求接受检查。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统计执法监督检查机构在执法监督检查过程中，应当及时按规定制作执法文书，如实记录执法检查人员询问情况和检查对象反映的情况以及提供的证明和资料，由执法检查人员在有关笔录上签名。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县级以上人民政府统计机构和执法检查人员对在执法监督检查过程中知悉的国家秘密、商业秘密、个人信息资料和能够识别或者推断单个调查对象身份的资料，负有保密义务。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统计执法监督检查机构应当在调查结束后，及时向所属人民政府统计机构提交监督检查报告，报告检查中发现的问题并提出处理建议。处理建议包括：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（一）发现有统计违法行为，符合立案查处条件的，予以立案查处；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（二）发现统计违法事实不清、证据不足或者程序错误的，应当及时补充或者重新调查；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（三）按照违法行为性质、情节，提请上一级或者移交下级人民政府统计机构立案查处；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（四）未发现统计违法行为或者统计违法事实轻微，依法不应追究法律责任的，不予处理。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第四章　统计违法行为的处罚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查处统计违法案件应当做到事实清楚，证据确凿，定性准确，处理恰当，适用法律正确，符合法定程序。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国家统计局负责查处情节严重或影响恶劣的统计造假、弄虚作假案件，对国家重大统计部署贯彻不力的案件，重大国情国力调查中发生的严重统计造假、弄虚作假案件，其他重大统计违法案件。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市级、县级统计局和国家统计局市级、县级调查队，发现本行政区域内统计造假、弄虚作假违法行为的，应当及时报告省级统计机构依法查处；依法负责查处本行政区域内其他统计违法案件。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统计执法监督检查机构具体负责查处统计违法行为，统计执法队接受所属统计机构委托开展有关执法检查工作。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对下列统计违法行为，县级以上人民政府统计机构应当依法立案：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（一）各地方、各部门、各单位及其负责人违反统计法律法规规章的；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（二）县级以上人民政府统计机构及其工作人员违反统计法律法规规章的；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（三）国家机关、企业事业单位和其他组织以及个体工商户等调查对象违反统计法律法规规章的；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（四）违反国家统计规则、政令的；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（五）违反涉外统计调查和民间统计调查有关法律法规规章的；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（六）其他按照法律法规规章规定应当立案的。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立案查处的统计违法行为，应当同时具备下列条件：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（一）有明确的行为人；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（二）有违反本办法第二十七条所列行为，依法应当追究法律责任；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（三）属于人民政府统计机构职责权限和管辖范围。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统计执法监督检查机构或者执法检查人员按照前款规定的条件，对拟立案的有关材料进行初步审查并提出初步处理意见，报送所属人民政府统计机构负责人批准后，予以立案查处。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立案查处的案件，一般案件执法检查人员不得少于2人，重大案件应当按规定组成执法检查组。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执法检查人员应当合法、客观、全面地收集证据。收集证据过程中，执法检查人员应当及时制作《现场检查笔录》《调查笔录》等文书，并整理制作《证据登记表》。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案件证据应当与本案件有关联，包括书证、物证、电子数据、视听资料、证人证言、当事人陈述、鉴定结论和勘验笔录等以及其他可证明违法事实的材料。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调查结束后，执法检查组或者执法检查人员应当及时形成监督检查报告，报送所属人民政府统计机构负责人。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监督检查报告内容包括：立案依据、检查情况、违法事实、法律依据、违法性质、法律责任、酌定情形、处理意见等。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统计执法监督检查机构应当及时组织召开会议，对案件进行讨论审理，确定统计违法行为性质和处理决定，报统计机构负责人审查。对情节复杂或者重大违法行为给予较重的行政处罚，应当集体讨论决定。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在审理过程中发现统计违法事实不清、证据不足或者程序错误的，应当责成执法检查组或者执法检查人员及时补充或者重新调查。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统计违法案件审理终结，应当分别以下情况作出处理：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（一）违反统计法律法规规章证据不足，或者统计违法事实情节轻微，依法不应追究法律责任的，即行销案；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（二）违反统计法律法规规章事实清楚、证据确凿的，依法作出处理；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（三）违反统计法律法规规章和国家统计规则、政令，应当给予处分的，移送任免机关或者纪检监察机关处理；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（四）违反统计法律法规规章和国家统计规则、政令，被认定为统计严重失信的，按照国家有关规定进行公示和惩戒；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（五）涉嫌违反其他法律法规规定的，移交有关行政机关处理；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（六）涉嫌犯罪的，移送司法机关、监察机关处理。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作出对法人或者其他组织5万元以上罚款，对个体工商户作出2000元以上罚款的行政处罚决定前，应当告知处罚对象有要求举行听证的权利。处罚对象要求听证的，作出处罚决定的统计机构应当依法组织听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处罚对象应当在收到《统计行政处罚决定告知书》3日内向作出处罚决定的统计机构提出听证要求，作出处罚决定的统计机构应当在听证的7日前通知处罚对象举行听证的时间和地点。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听证结束后，统计机构依照本办法第三十三条作出处罚决定。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统计违法行为应当给予行政处罚的，依法作出处罚决定，制作《统计行政处罚决定书》。《统计行政处罚决定书》应当载明下列事项：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（一）处罚对象的名称或者姓名、地址；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（二）违反统计法律法规规章的事实和证据；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（三）统计行政处罚的种类和依据；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（四）统计行政处罚的履行方式和期限；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（五）不服统计行政处罚决定，申请行政复议或者提起行政诉讼的途径和期限；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（六）作出统计行政处罚决定的统计机构名称和作出决定的日期。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统计行政处罚决定书必须盖有作出统计行政处罚决定的统计机构的印章。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应当在《统计行政处罚决定书》作出后7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邮寄送达的，应当通过中国邮政挂号寄送。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统计行政处罚决定作出后，处罚对象应当在统计行政处罚决定的期限内予以履行。处罚对象对统计行政处罚决定不服，申请行政复议或者提起行政诉讼的，统计行政处罚不停止执行。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统计执法监督检查机构应当及时掌握统计行政处罚的执行情况。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立案查处的统计违法行为，应当在立案后3个月内处理完毕；因特殊情况需要延长办理期限的，应当按规定报经批准，但延长期限不得超过3个月。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统计违法事实清楚并有法定依据，对法人或者其他组织予以警告或者警告并处1000元以下罚款行政处罚的，可以适用简易处罚程序，当场作出统计行政处罚决定。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统计违法行为处理决定执行后，应当及时结案。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结案应当撰写结案报告，报送所属人民政府统计机构负责人同意，予以结案。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立案查处和执法检查的典型、严重统计违法案件，应当按照有关规定予以曝光。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对具有严重统计造假弄虚作假情形的，应当依法认定为统计上严重失信，按照有关规定予以公示和惩戒。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县级以上人民政府统计机构负责人、执法检查人员及其相关人员在统计执法监督检查中有下列行为之一的，由统计机构予以通报，由任免机关或者纪检监察机关给予处分：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（一）包庇、纵容统计违法行为；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（二）瞒案不报，压案不查；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（三）未按规定受理、核查、处理统计违法举报；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（四）未按法定权限、程序和要求开展统计执法监督检查，造成不良后果；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（五）违反保密规定，泄露举报人或者案情；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（六）滥用职权，徇私舞弊；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（七）其他违纪违法行为。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县级以上人民政府统计机构负责人、执法检查人员及其相关人员在统计执法监督检查中，违反有关纪律的，依纪依法给予处分。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县级以上人民政府统计机构负责人、执法检查人员及其相关人员泄露在检查过程中知悉的国家秘密、商业秘密、个人信息资料和能够识别或者推断单个调查对象身份的资料，依纪依法给予处分。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本办法自公布之日起施行。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国家统计局发布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国家统计局</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781F1"/>
    <w:multiLevelType w:val="singleLevel"/>
    <w:tmpl w:val="FBE781F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6EFF51C"/>
    <w:rsid w:val="1DEC284C"/>
    <w:rsid w:val="1E6523AC"/>
    <w:rsid w:val="22440422"/>
    <w:rsid w:val="31A15F24"/>
    <w:rsid w:val="395347B5"/>
    <w:rsid w:val="39A232A0"/>
    <w:rsid w:val="39E745AA"/>
    <w:rsid w:val="3B5A6BBB"/>
    <w:rsid w:val="3EDA13A6"/>
    <w:rsid w:val="3FB3B3E7"/>
    <w:rsid w:val="42F058B7"/>
    <w:rsid w:val="436109F6"/>
    <w:rsid w:val="441A38D4"/>
    <w:rsid w:val="4BC77339"/>
    <w:rsid w:val="4C9236C5"/>
    <w:rsid w:val="505C172E"/>
    <w:rsid w:val="52F46F0B"/>
    <w:rsid w:val="53D8014D"/>
    <w:rsid w:val="55E064E0"/>
    <w:rsid w:val="572C6D10"/>
    <w:rsid w:val="5DC34279"/>
    <w:rsid w:val="608816D1"/>
    <w:rsid w:val="60EF4E7F"/>
    <w:rsid w:val="665233C1"/>
    <w:rsid w:val="67DF072D"/>
    <w:rsid w:val="6AD9688B"/>
    <w:rsid w:val="6D0E3F22"/>
    <w:rsid w:val="6EFEE9D1"/>
    <w:rsid w:val="6F5D377E"/>
    <w:rsid w:val="7C9011D9"/>
    <w:rsid w:val="7DC651C5"/>
    <w:rsid w:val="7E7FB929"/>
    <w:rsid w:val="7FCC2834"/>
    <w:rsid w:val="7FFF5458"/>
    <w:rsid w:val="EFB6CF86"/>
    <w:rsid w:val="F7A8ACE6"/>
    <w:rsid w:val="FDEE7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kylin</cp:lastModifiedBy>
  <cp:lastPrinted>2021-12-16T18:11:00Z</cp:lastPrinted>
  <dcterms:modified xsi:type="dcterms:W3CDTF">2021-12-16T17:13:46Z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