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56" w:rsidRPr="001F56C3" w:rsidRDefault="004F5E56" w:rsidP="004F5E56">
      <w:pPr>
        <w:adjustRightInd w:val="0"/>
        <w:spacing w:line="600" w:lineRule="exact"/>
        <w:rPr>
          <w:rFonts w:ascii="黑体" w:eastAsia="黑体" w:hAnsi="黑体"/>
          <w:kern w:val="0"/>
          <w:sz w:val="32"/>
          <w:szCs w:val="32"/>
        </w:rPr>
      </w:pPr>
      <w:r w:rsidRPr="001F56C3">
        <w:rPr>
          <w:rFonts w:ascii="黑体" w:eastAsia="黑体" w:hAnsi="黑体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4F5E56" w:rsidRPr="001F56C3" w:rsidRDefault="004F5E56" w:rsidP="004F5E56">
      <w:pPr>
        <w:adjustRightInd w:val="0"/>
        <w:spacing w:line="600" w:lineRule="exact"/>
        <w:rPr>
          <w:rFonts w:ascii="黑体" w:eastAsia="黑体" w:hAnsi="黑体"/>
          <w:kern w:val="0"/>
          <w:sz w:val="32"/>
          <w:szCs w:val="32"/>
        </w:rPr>
      </w:pPr>
    </w:p>
    <w:p w:rsidR="005A170B" w:rsidRDefault="004F5E56" w:rsidP="004F5E56">
      <w:pPr>
        <w:adjustRightInd w:val="0"/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1F56C3">
        <w:rPr>
          <w:rFonts w:ascii="方正小标宋_GBK" w:eastAsia="方正小标宋_GBK" w:hAnsi="宋体" w:hint="eastAsia"/>
          <w:sz w:val="44"/>
          <w:szCs w:val="44"/>
        </w:rPr>
        <w:t>《知识产权（专利）密集型产业</w:t>
      </w:r>
    </w:p>
    <w:p w:rsidR="004F5E56" w:rsidRPr="001F56C3" w:rsidRDefault="004F5E56" w:rsidP="004F5E56">
      <w:pPr>
        <w:adjustRightInd w:val="0"/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1F56C3">
        <w:rPr>
          <w:rFonts w:ascii="方正小标宋_GBK" w:eastAsia="方正小标宋_GBK" w:hAnsi="宋体" w:hint="eastAsia"/>
          <w:sz w:val="44"/>
          <w:szCs w:val="44"/>
        </w:rPr>
        <w:t>统计分类（2019）》编制说明</w:t>
      </w:r>
    </w:p>
    <w:p w:rsidR="004F5E56" w:rsidRPr="001F56C3" w:rsidRDefault="004F5E56" w:rsidP="004F5E56">
      <w:pPr>
        <w:adjustRightInd w:val="0"/>
        <w:spacing w:line="600" w:lineRule="exact"/>
        <w:jc w:val="left"/>
        <w:rPr>
          <w:rFonts w:ascii="Times New Roman" w:eastAsia="方正小标宋_GBK" w:hAnsi="Times New Roman"/>
          <w:kern w:val="0"/>
          <w:sz w:val="44"/>
          <w:szCs w:val="44"/>
        </w:rPr>
      </w:pPr>
      <w:r w:rsidRPr="001F56C3">
        <w:rPr>
          <w:rFonts w:ascii="Times New Roman" w:eastAsia="仿宋_GB2312" w:hAnsi="Times New Roman" w:hint="eastAsia"/>
          <w:sz w:val="32"/>
          <w:szCs w:val="28"/>
        </w:rPr>
        <w:t xml:space="preserve"> </w:t>
      </w:r>
      <w:r w:rsidRPr="001F56C3">
        <w:rPr>
          <w:rFonts w:ascii="Times New Roman" w:eastAsia="仿宋_GB2312" w:hAnsi="Times New Roman"/>
          <w:sz w:val="32"/>
          <w:szCs w:val="28"/>
        </w:rPr>
        <w:t xml:space="preserve">   </w:t>
      </w:r>
    </w:p>
    <w:p w:rsidR="004F5E56" w:rsidRPr="001F56C3" w:rsidRDefault="004F5E56" w:rsidP="004F5E56">
      <w:pPr>
        <w:numPr>
          <w:ilvl w:val="0"/>
          <w:numId w:val="1"/>
        </w:numPr>
        <w:spacing w:line="600" w:lineRule="exact"/>
        <w:rPr>
          <w:rFonts w:ascii="Times New Roman" w:eastAsia="黑体" w:hAnsi="Times New Roman"/>
          <w:sz w:val="32"/>
          <w:szCs w:val="28"/>
        </w:rPr>
      </w:pPr>
      <w:r w:rsidRPr="001F56C3">
        <w:rPr>
          <w:rFonts w:ascii="Times New Roman" w:eastAsia="黑体" w:hAnsi="Times New Roman" w:hint="eastAsia"/>
          <w:sz w:val="32"/>
          <w:szCs w:val="28"/>
        </w:rPr>
        <w:t>编制依据</w:t>
      </w:r>
    </w:p>
    <w:p w:rsidR="004F5E56" w:rsidRPr="001F56C3" w:rsidRDefault="004F5E56" w:rsidP="00EF7C6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1F56C3">
        <w:rPr>
          <w:rFonts w:ascii="Times New Roman" w:eastAsia="仿宋_GB2312" w:hAnsi="Times New Roman" w:hint="eastAsia"/>
          <w:sz w:val="32"/>
          <w:szCs w:val="28"/>
        </w:rPr>
        <w:t>为科学界定知识产权（专利）密集型产业统计范围，完善知识产权密集型产业统计监测工作，</w:t>
      </w:r>
      <w:r w:rsidRPr="001F56C3">
        <w:rPr>
          <w:rFonts w:ascii="Times New Roman" w:eastAsia="仿宋_GB2312" w:hAnsi="Times New Roman"/>
          <w:sz w:val="32"/>
          <w:szCs w:val="28"/>
        </w:rPr>
        <w:t>更好服务于知识产权强国建设</w:t>
      </w:r>
      <w:r w:rsidRPr="001F56C3">
        <w:rPr>
          <w:rFonts w:ascii="Times New Roman" w:eastAsia="仿宋_GB2312" w:hAnsi="Times New Roman" w:hint="eastAsia"/>
          <w:sz w:val="32"/>
          <w:szCs w:val="28"/>
        </w:rPr>
        <w:t>，根据《“十三五”国家知识产权保护和运用规划》（国发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〔2016〕86</w:t>
      </w:r>
      <w:r w:rsidRPr="001F56C3">
        <w:rPr>
          <w:rFonts w:ascii="Times New Roman" w:eastAsia="仿宋_GB2312" w:hAnsi="Times New Roman" w:hint="eastAsia"/>
          <w:sz w:val="32"/>
          <w:szCs w:val="28"/>
        </w:rPr>
        <w:t>号）、《国务院关于新形势下加快知识产权强国建设的若干意见》（国发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〔2015〕71</w:t>
      </w:r>
      <w:r w:rsidRPr="001F56C3">
        <w:rPr>
          <w:rFonts w:ascii="Times New Roman" w:eastAsia="仿宋_GB2312" w:hAnsi="Times New Roman" w:hint="eastAsia"/>
          <w:sz w:val="32"/>
          <w:szCs w:val="28"/>
        </w:rPr>
        <w:t>号）和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《深入实施</w:t>
      </w:r>
      <w:r w:rsidRPr="001F56C3">
        <w:rPr>
          <w:rFonts w:ascii="仿宋_GB2312" w:eastAsia="仿宋_GB2312" w:hAnsi=".PingFangSC-Regular" w:cs="Helvetica"/>
          <w:color w:val="000000"/>
          <w:sz w:val="32"/>
          <w:szCs w:val="32"/>
        </w:rPr>
        <w:t>国家知识产权战略行动计划（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2014</w:t>
      </w:r>
      <w:r w:rsidRPr="001F56C3">
        <w:rPr>
          <w:rFonts w:ascii="仿宋_GB2312" w:eastAsia="仿宋_GB2312" w:hAnsi=".PingFangSC-Regular" w:cs="Helvetica"/>
          <w:color w:val="000000"/>
          <w:sz w:val="32"/>
          <w:szCs w:val="32"/>
        </w:rPr>
        <w:t>-2020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年</w:t>
      </w:r>
      <w:r w:rsidRPr="001F56C3">
        <w:rPr>
          <w:rFonts w:ascii="仿宋_GB2312" w:eastAsia="仿宋_GB2312" w:hAnsi=".PingFangSC-Regular" w:cs="Helvetica"/>
          <w:color w:val="000000"/>
          <w:sz w:val="32"/>
          <w:szCs w:val="32"/>
        </w:rPr>
        <w:t>）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》（国办</w:t>
      </w:r>
      <w:r w:rsidRPr="001F56C3">
        <w:rPr>
          <w:rFonts w:ascii="仿宋_GB2312" w:eastAsia="仿宋_GB2312" w:hAnsi=".PingFangSC-Regular" w:cs="Helvetica"/>
          <w:color w:val="000000"/>
          <w:sz w:val="32"/>
          <w:szCs w:val="32"/>
        </w:rPr>
        <w:t>发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〔</w:t>
      </w:r>
      <w:r w:rsidRPr="001F56C3">
        <w:rPr>
          <w:rFonts w:ascii="仿宋_GB2312" w:eastAsia="仿宋_GB2312" w:hAnsi=".PingFangSC-Regular" w:cs="Helvetica"/>
          <w:color w:val="000000"/>
          <w:sz w:val="32"/>
          <w:szCs w:val="32"/>
        </w:rPr>
        <w:t>2014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〕</w:t>
      </w:r>
      <w:r w:rsidRPr="001F56C3">
        <w:rPr>
          <w:rFonts w:ascii="仿宋_GB2312" w:eastAsia="仿宋_GB2312" w:hAnsi=".PingFangSC-Regular" w:cs="Helvetica"/>
          <w:color w:val="000000"/>
          <w:sz w:val="32"/>
          <w:szCs w:val="32"/>
        </w:rPr>
        <w:t>64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号）中</w:t>
      </w:r>
      <w:r w:rsidRPr="001F56C3">
        <w:rPr>
          <w:rFonts w:ascii="仿宋_GB2312" w:eastAsia="仿宋_GB2312" w:hAnsi=".PingFangSC-Regular" w:cs="Helvetica"/>
          <w:color w:val="000000"/>
          <w:sz w:val="32"/>
          <w:szCs w:val="32"/>
        </w:rPr>
        <w:t>关于发展知识产权密集型产业</w:t>
      </w:r>
      <w:r w:rsidRPr="001F56C3">
        <w:rPr>
          <w:rFonts w:ascii="仿宋_GB2312" w:eastAsia="仿宋_GB2312" w:hAnsi=".PingFangSC-Regular" w:cs="Helvetica" w:hint="eastAsia"/>
          <w:color w:val="000000"/>
          <w:sz w:val="32"/>
          <w:szCs w:val="32"/>
        </w:rPr>
        <w:t>的</w:t>
      </w:r>
      <w:r w:rsidRPr="001F56C3">
        <w:rPr>
          <w:rFonts w:ascii="Times New Roman" w:eastAsia="仿宋_GB2312" w:hAnsi="Times New Roman" w:hint="eastAsia"/>
          <w:sz w:val="32"/>
          <w:szCs w:val="28"/>
        </w:rPr>
        <w:t>要求，</w:t>
      </w:r>
      <w:r w:rsidRPr="001F56C3">
        <w:rPr>
          <w:rFonts w:ascii="Times New Roman" w:eastAsia="仿宋_GB2312" w:hAnsi="Times New Roman"/>
          <w:sz w:val="32"/>
          <w:szCs w:val="28"/>
        </w:rPr>
        <w:t>研制</w:t>
      </w:r>
      <w:r w:rsidRPr="001F56C3">
        <w:rPr>
          <w:rFonts w:ascii="Times New Roman" w:eastAsia="仿宋_GB2312" w:hAnsi="Times New Roman" w:hint="eastAsia"/>
          <w:sz w:val="32"/>
          <w:szCs w:val="28"/>
        </w:rPr>
        <w:t>《知识产权（专利）密集型产业统计分类》（以下</w:t>
      </w:r>
      <w:r w:rsidRPr="001F56C3">
        <w:rPr>
          <w:rFonts w:ascii="Times New Roman" w:eastAsia="仿宋_GB2312" w:hAnsi="Times New Roman"/>
          <w:sz w:val="32"/>
          <w:szCs w:val="28"/>
        </w:rPr>
        <w:t>简称《</w:t>
      </w:r>
      <w:r w:rsidRPr="001F56C3">
        <w:rPr>
          <w:rFonts w:ascii="Times New Roman" w:eastAsia="仿宋_GB2312" w:hAnsi="Times New Roman" w:hint="eastAsia"/>
          <w:sz w:val="32"/>
          <w:szCs w:val="28"/>
        </w:rPr>
        <w:t>分类</w:t>
      </w:r>
      <w:r w:rsidRPr="001F56C3">
        <w:rPr>
          <w:rFonts w:ascii="Times New Roman" w:eastAsia="仿宋_GB2312" w:hAnsi="Times New Roman"/>
          <w:sz w:val="32"/>
          <w:szCs w:val="28"/>
        </w:rPr>
        <w:t>》</w:t>
      </w:r>
      <w:r w:rsidRPr="001F56C3">
        <w:rPr>
          <w:rFonts w:ascii="Times New Roman" w:eastAsia="仿宋_GB2312" w:hAnsi="Times New Roman" w:hint="eastAsia"/>
          <w:sz w:val="32"/>
          <w:szCs w:val="28"/>
        </w:rPr>
        <w:t>）。</w:t>
      </w:r>
    </w:p>
    <w:p w:rsidR="004F5E56" w:rsidRPr="001F56C3" w:rsidRDefault="004F5E56" w:rsidP="004F5E5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28"/>
        </w:rPr>
      </w:pPr>
      <w:r w:rsidRPr="001F56C3">
        <w:rPr>
          <w:rFonts w:ascii="Times New Roman" w:eastAsia="黑体" w:hAnsi="Times New Roman"/>
          <w:sz w:val="32"/>
          <w:szCs w:val="28"/>
        </w:rPr>
        <w:t>二、</w:t>
      </w:r>
      <w:r w:rsidRPr="001F56C3">
        <w:rPr>
          <w:rFonts w:ascii="Times New Roman" w:eastAsia="黑体" w:hAnsi="Times New Roman" w:hint="eastAsia"/>
          <w:sz w:val="32"/>
          <w:szCs w:val="28"/>
        </w:rPr>
        <w:t>编制</w:t>
      </w:r>
      <w:r w:rsidRPr="001F56C3">
        <w:rPr>
          <w:rFonts w:ascii="Times New Roman" w:eastAsia="黑体" w:hAnsi="Times New Roman"/>
          <w:sz w:val="32"/>
          <w:szCs w:val="28"/>
        </w:rPr>
        <w:t>过程</w:t>
      </w:r>
    </w:p>
    <w:p w:rsidR="0005095D" w:rsidRPr="001F56C3" w:rsidRDefault="00C513D0" w:rsidP="005A170B">
      <w:pPr>
        <w:spacing w:line="600" w:lineRule="exact"/>
        <w:ind w:firstLineChars="200" w:firstLine="640"/>
        <w:jc w:val="left"/>
        <w:rPr>
          <w:rFonts w:eastAsia="仿宋_GB2312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国家统计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局</w:t>
      </w:r>
      <w:r w:rsidR="0005095D" w:rsidRPr="001F56C3">
        <w:rPr>
          <w:rFonts w:ascii="仿宋_GB2312" w:eastAsia="仿宋_GB2312" w:hAnsi="宋体"/>
          <w:sz w:val="32"/>
          <w:szCs w:val="28"/>
        </w:rPr>
        <w:t>于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2017年</w:t>
      </w:r>
      <w:r w:rsidR="0005095D" w:rsidRPr="001F56C3">
        <w:rPr>
          <w:rFonts w:ascii="仿宋_GB2312" w:eastAsia="仿宋_GB2312" w:hAnsi="宋体"/>
          <w:sz w:val="32"/>
          <w:szCs w:val="28"/>
        </w:rPr>
        <w:t>底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启动</w:t>
      </w:r>
      <w:r w:rsidR="0005095D" w:rsidRPr="001F56C3">
        <w:rPr>
          <w:rFonts w:ascii="仿宋_GB2312" w:eastAsia="仿宋_GB2312" w:hAnsi="宋体"/>
          <w:sz w:val="32"/>
          <w:szCs w:val="28"/>
        </w:rPr>
        <w:t>了《分类》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的</w:t>
      </w:r>
      <w:r w:rsidR="0005095D" w:rsidRPr="001F56C3">
        <w:rPr>
          <w:rFonts w:ascii="仿宋_GB2312" w:eastAsia="仿宋_GB2312" w:hAnsi="宋体"/>
          <w:sz w:val="32"/>
          <w:szCs w:val="28"/>
        </w:rPr>
        <w:t>研制工作。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经</w:t>
      </w:r>
      <w:r w:rsidR="0005095D" w:rsidRPr="001F56C3">
        <w:rPr>
          <w:rFonts w:ascii="仿宋_GB2312" w:eastAsia="仿宋_GB2312" w:hAnsi="宋体"/>
          <w:sz w:val="32"/>
          <w:szCs w:val="28"/>
        </w:rPr>
        <w:t>与国家知识产权局协商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，</w:t>
      </w:r>
      <w:r w:rsidR="0005095D" w:rsidRPr="001F56C3">
        <w:rPr>
          <w:rFonts w:eastAsia="仿宋_GB2312" w:hint="eastAsia"/>
          <w:sz w:val="32"/>
          <w:szCs w:val="28"/>
        </w:rPr>
        <w:t>委托其开展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知识产</w:t>
      </w:r>
      <w:r w:rsidR="0005095D" w:rsidRPr="001F56C3">
        <w:rPr>
          <w:rFonts w:eastAsia="仿宋_GB2312" w:hint="eastAsia"/>
          <w:sz w:val="32"/>
          <w:szCs w:val="28"/>
        </w:rPr>
        <w:t>权（专利）密集型产业分类标准的前期基础研究工作</w:t>
      </w:r>
      <w:r w:rsidR="0005095D" w:rsidRPr="001F56C3">
        <w:rPr>
          <w:rFonts w:eastAsia="仿宋_GB2312"/>
          <w:sz w:val="32"/>
          <w:szCs w:val="28"/>
        </w:rPr>
        <w:t>。</w:t>
      </w:r>
      <w:r w:rsidR="0005095D" w:rsidRPr="001F56C3">
        <w:rPr>
          <w:rFonts w:eastAsia="仿宋_GB2312" w:hint="eastAsia"/>
          <w:sz w:val="32"/>
          <w:szCs w:val="28"/>
        </w:rPr>
        <w:t>国家</w:t>
      </w:r>
      <w:r w:rsidR="0005095D" w:rsidRPr="001F56C3">
        <w:rPr>
          <w:rFonts w:eastAsia="仿宋_GB2312"/>
          <w:sz w:val="32"/>
          <w:szCs w:val="28"/>
        </w:rPr>
        <w:t>知识产权局于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2018</w:t>
      </w:r>
      <w:r w:rsidR="0005095D" w:rsidRPr="001F56C3">
        <w:rPr>
          <w:rFonts w:eastAsia="仿宋_GB2312" w:hint="eastAsia"/>
          <w:sz w:val="32"/>
          <w:szCs w:val="28"/>
        </w:rPr>
        <w:t>年年初成立了</w:t>
      </w:r>
      <w:r w:rsidR="0005095D" w:rsidRPr="001F56C3">
        <w:rPr>
          <w:rFonts w:eastAsia="仿宋_GB2312"/>
          <w:sz w:val="32"/>
          <w:szCs w:val="28"/>
        </w:rPr>
        <w:t>项目组，委托机械工业信息中心开展分类标准的</w:t>
      </w:r>
      <w:r w:rsidR="0005095D" w:rsidRPr="001F56C3">
        <w:rPr>
          <w:rFonts w:eastAsia="仿宋_GB2312" w:hint="eastAsia"/>
          <w:sz w:val="32"/>
          <w:szCs w:val="28"/>
        </w:rPr>
        <w:t>研制</w:t>
      </w:r>
      <w:r w:rsidR="0005095D" w:rsidRPr="001F56C3">
        <w:rPr>
          <w:rFonts w:eastAsia="仿宋_GB2312"/>
          <w:sz w:val="32"/>
          <w:szCs w:val="28"/>
        </w:rPr>
        <w:t>工作。项目组</w:t>
      </w:r>
      <w:r w:rsidR="0005095D" w:rsidRPr="001F56C3">
        <w:rPr>
          <w:rFonts w:eastAsia="仿宋_GB2312" w:hint="eastAsia"/>
          <w:sz w:val="32"/>
          <w:szCs w:val="28"/>
        </w:rPr>
        <w:t>以</w:t>
      </w:r>
      <w:r w:rsidR="0005095D" w:rsidRPr="001F56C3">
        <w:rPr>
          <w:rFonts w:eastAsia="仿宋_GB2312"/>
          <w:sz w:val="32"/>
          <w:szCs w:val="28"/>
        </w:rPr>
        <w:t>国家知识产权局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2016</w:t>
      </w:r>
      <w:r w:rsidR="0005095D" w:rsidRPr="001F56C3">
        <w:rPr>
          <w:rFonts w:eastAsia="仿宋_GB2312" w:hint="eastAsia"/>
          <w:sz w:val="32"/>
          <w:szCs w:val="28"/>
        </w:rPr>
        <w:t>年</w:t>
      </w:r>
      <w:r w:rsidR="0005095D" w:rsidRPr="001F56C3">
        <w:rPr>
          <w:rFonts w:eastAsia="仿宋_GB2312"/>
          <w:sz w:val="32"/>
          <w:szCs w:val="28"/>
        </w:rPr>
        <w:t>出台的《</w:t>
      </w:r>
      <w:r w:rsidR="0005095D" w:rsidRPr="001F56C3">
        <w:rPr>
          <w:rFonts w:eastAsia="仿宋_GB2312" w:hint="eastAsia"/>
          <w:sz w:val="32"/>
          <w:szCs w:val="28"/>
        </w:rPr>
        <w:t>专利密集型产业目录</w:t>
      </w:r>
      <w:r w:rsidR="0005095D" w:rsidRPr="001F56C3">
        <w:rPr>
          <w:rFonts w:eastAsia="仿宋_GB2312"/>
          <w:sz w:val="32"/>
          <w:szCs w:val="28"/>
        </w:rPr>
        <w:t>（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2016</w:t>
      </w:r>
      <w:r w:rsidR="0005095D" w:rsidRPr="001F56C3">
        <w:rPr>
          <w:rFonts w:eastAsia="仿宋_GB2312"/>
          <w:sz w:val="32"/>
          <w:szCs w:val="28"/>
        </w:rPr>
        <w:t>）》</w:t>
      </w:r>
      <w:r w:rsidR="0005095D" w:rsidRPr="001F56C3">
        <w:rPr>
          <w:rFonts w:eastAsia="仿宋_GB2312" w:hint="eastAsia"/>
          <w:sz w:val="32"/>
          <w:szCs w:val="28"/>
        </w:rPr>
        <w:t>为基础</w:t>
      </w:r>
      <w:r w:rsidR="0005095D" w:rsidRPr="001F56C3">
        <w:rPr>
          <w:rFonts w:eastAsia="仿宋_GB2312"/>
          <w:sz w:val="32"/>
          <w:szCs w:val="28"/>
        </w:rPr>
        <w:t>，对美欧知识产权密集型产业进行了梳</w:t>
      </w:r>
      <w:r w:rsidR="0005095D" w:rsidRPr="001F56C3">
        <w:rPr>
          <w:rFonts w:eastAsia="仿宋_GB2312"/>
          <w:sz w:val="32"/>
          <w:szCs w:val="28"/>
        </w:rPr>
        <w:lastRenderedPageBreak/>
        <w:t>理</w:t>
      </w:r>
      <w:r w:rsidR="0005095D" w:rsidRPr="001F56C3">
        <w:rPr>
          <w:rFonts w:eastAsia="仿宋_GB2312" w:hint="eastAsia"/>
          <w:sz w:val="32"/>
          <w:szCs w:val="28"/>
        </w:rPr>
        <w:t>，</w:t>
      </w:r>
      <w:r w:rsidR="0005095D" w:rsidRPr="001F56C3">
        <w:rPr>
          <w:rFonts w:eastAsia="仿宋_GB2312"/>
          <w:sz w:val="32"/>
          <w:szCs w:val="28"/>
        </w:rPr>
        <w:t>并结合前期研究及地方试点经验，</w:t>
      </w:r>
      <w:r w:rsidR="0005095D" w:rsidRPr="001F56C3">
        <w:rPr>
          <w:rFonts w:eastAsia="仿宋_GB2312" w:hint="eastAsia"/>
          <w:sz w:val="32"/>
          <w:szCs w:val="28"/>
        </w:rPr>
        <w:t>确定</w:t>
      </w:r>
      <w:r w:rsidR="0005095D" w:rsidRPr="001F56C3">
        <w:rPr>
          <w:rFonts w:eastAsia="仿宋_GB2312"/>
          <w:sz w:val="32"/>
          <w:szCs w:val="28"/>
        </w:rPr>
        <w:t>选用发明专利授权数据和外观设计专利授权数据进行测算</w:t>
      </w:r>
      <w:r w:rsidR="0005095D" w:rsidRPr="001F56C3">
        <w:rPr>
          <w:rFonts w:eastAsia="仿宋_GB2312" w:hint="eastAsia"/>
          <w:sz w:val="32"/>
          <w:szCs w:val="28"/>
        </w:rPr>
        <w:t>。</w:t>
      </w:r>
      <w:r w:rsidR="0005095D" w:rsidRPr="001F56C3">
        <w:rPr>
          <w:rFonts w:ascii="仿宋_GB2312" w:eastAsia="仿宋_GB2312" w:hAnsi="宋体" w:hint="eastAsia"/>
          <w:sz w:val="32"/>
          <w:szCs w:val="28"/>
        </w:rPr>
        <w:t>2018年5月，</w:t>
      </w:r>
      <w:r w:rsidR="0005095D" w:rsidRPr="001F56C3">
        <w:rPr>
          <w:rFonts w:eastAsia="仿宋_GB2312" w:hint="eastAsia"/>
          <w:sz w:val="32"/>
          <w:szCs w:val="28"/>
        </w:rPr>
        <w:t>根据</w:t>
      </w:r>
      <w:r w:rsidR="0005095D" w:rsidRPr="001F56C3">
        <w:rPr>
          <w:rFonts w:eastAsia="仿宋_GB2312"/>
          <w:sz w:val="32"/>
          <w:szCs w:val="28"/>
        </w:rPr>
        <w:t>国家知识产权局的申请，</w:t>
      </w:r>
      <w:r>
        <w:rPr>
          <w:rFonts w:eastAsia="仿宋_GB2312" w:hint="eastAsia"/>
          <w:sz w:val="32"/>
          <w:szCs w:val="28"/>
        </w:rPr>
        <w:t>国家统计</w:t>
      </w:r>
      <w:r w:rsidR="00207773">
        <w:rPr>
          <w:rFonts w:eastAsia="仿宋_GB2312" w:hint="eastAsia"/>
          <w:sz w:val="32"/>
          <w:szCs w:val="28"/>
        </w:rPr>
        <w:t>局</w:t>
      </w:r>
      <w:r w:rsidR="00207773">
        <w:rPr>
          <w:rFonts w:eastAsia="仿宋_GB2312"/>
          <w:sz w:val="32"/>
          <w:szCs w:val="28"/>
        </w:rPr>
        <w:t>组织局内各相关司级</w:t>
      </w:r>
      <w:r w:rsidR="0005095D" w:rsidRPr="001F56C3">
        <w:rPr>
          <w:rFonts w:eastAsia="仿宋_GB2312" w:hint="eastAsia"/>
          <w:sz w:val="32"/>
          <w:szCs w:val="28"/>
        </w:rPr>
        <w:t>单位提供了开展知识产权（专利）密集型产业分类所需的统计数据</w:t>
      </w:r>
      <w:r w:rsidR="0005095D" w:rsidRPr="001F56C3">
        <w:rPr>
          <w:rFonts w:eastAsia="仿宋_GB2312"/>
          <w:sz w:val="32"/>
          <w:szCs w:val="28"/>
        </w:rPr>
        <w:t>。</w:t>
      </w:r>
    </w:p>
    <w:p w:rsidR="0005095D" w:rsidRPr="001F56C3" w:rsidRDefault="0005095D" w:rsidP="0005095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1F56C3">
        <w:rPr>
          <w:rFonts w:ascii="仿宋_GB2312" w:eastAsia="仿宋_GB2312" w:hAnsi="宋体" w:hint="eastAsia"/>
          <w:sz w:val="32"/>
          <w:szCs w:val="28"/>
        </w:rPr>
        <w:t>6</w:t>
      </w:r>
      <w:r w:rsidRPr="001F56C3">
        <w:rPr>
          <w:rFonts w:ascii="仿宋_GB2312" w:eastAsia="仿宋_GB2312" w:hAnsi="宋体"/>
          <w:sz w:val="32"/>
          <w:szCs w:val="28"/>
        </w:rPr>
        <w:t>-7</w:t>
      </w:r>
      <w:r w:rsidRPr="001F56C3">
        <w:rPr>
          <w:rFonts w:ascii="仿宋_GB2312" w:eastAsia="仿宋_GB2312" w:hAnsi="宋体" w:hint="eastAsia"/>
          <w:sz w:val="32"/>
          <w:szCs w:val="28"/>
        </w:rPr>
        <w:t>月，国家知识产权局根据专利授权数据和</w:t>
      </w:r>
      <w:r w:rsidR="00C513D0">
        <w:rPr>
          <w:rFonts w:ascii="仿宋_GB2312" w:eastAsia="仿宋_GB2312" w:hAnsi="宋体" w:hint="eastAsia"/>
          <w:sz w:val="32"/>
          <w:szCs w:val="28"/>
        </w:rPr>
        <w:t>国家统计</w:t>
      </w:r>
      <w:r w:rsidRPr="001F56C3">
        <w:rPr>
          <w:rFonts w:ascii="仿宋_GB2312" w:eastAsia="仿宋_GB2312" w:hAnsi="宋体" w:hint="eastAsia"/>
          <w:sz w:val="32"/>
          <w:szCs w:val="28"/>
        </w:rPr>
        <w:t>局提供的相关统计数据，按照2011版《国民经济行业分类》，对各</w:t>
      </w:r>
      <w:r w:rsidR="004A2FF4">
        <w:rPr>
          <w:rFonts w:ascii="仿宋_GB2312" w:eastAsia="仿宋_GB2312" w:hAnsi="宋体" w:hint="eastAsia"/>
          <w:sz w:val="32"/>
          <w:szCs w:val="28"/>
        </w:rPr>
        <w:t>行业小类专利授权规模和密集度进行测算，并参考战略性新兴产业分类、</w:t>
      </w:r>
      <w:r w:rsidRPr="001F56C3">
        <w:rPr>
          <w:rFonts w:ascii="仿宋_GB2312" w:eastAsia="仿宋_GB2312" w:hAnsi="宋体" w:hint="eastAsia"/>
          <w:sz w:val="32"/>
          <w:szCs w:val="28"/>
        </w:rPr>
        <w:t>高技术制造业</w:t>
      </w:r>
      <w:r w:rsidR="004A2FF4">
        <w:rPr>
          <w:rFonts w:ascii="仿宋_GB2312" w:eastAsia="仿宋_GB2312" w:hAnsi="宋体" w:hint="eastAsia"/>
          <w:sz w:val="32"/>
          <w:szCs w:val="28"/>
        </w:rPr>
        <w:t>分类和高技术服务</w:t>
      </w:r>
      <w:r w:rsidR="004A2FF4" w:rsidRPr="001F56C3">
        <w:rPr>
          <w:rFonts w:ascii="仿宋_GB2312" w:eastAsia="仿宋_GB2312" w:hAnsi="宋体" w:hint="eastAsia"/>
          <w:sz w:val="32"/>
          <w:szCs w:val="28"/>
        </w:rPr>
        <w:t>业</w:t>
      </w:r>
      <w:r w:rsidRPr="001F56C3">
        <w:rPr>
          <w:rFonts w:ascii="仿宋_GB2312" w:eastAsia="仿宋_GB2312" w:hAnsi="宋体" w:hint="eastAsia"/>
          <w:sz w:val="32"/>
          <w:szCs w:val="28"/>
        </w:rPr>
        <w:t>分类对数据进行</w:t>
      </w:r>
      <w:r w:rsidRPr="001F56C3">
        <w:rPr>
          <w:rFonts w:ascii="仿宋_GB2312" w:eastAsia="仿宋_GB2312" w:hAnsi="宋体"/>
          <w:sz w:val="32"/>
          <w:szCs w:val="28"/>
        </w:rPr>
        <w:t>分析研究</w:t>
      </w:r>
      <w:r w:rsidRPr="001F56C3">
        <w:rPr>
          <w:rFonts w:ascii="仿宋_GB2312" w:eastAsia="仿宋_GB2312" w:hAnsi="宋体" w:hint="eastAsia"/>
          <w:sz w:val="32"/>
          <w:szCs w:val="28"/>
        </w:rPr>
        <w:t>，在认真吸纳相关单位和专家学者意见建议基础上，形成《分类》初稿。国家知识产权局征求了局内各单位及31个地方知识产权局意见，修改形成报送稿</w:t>
      </w:r>
      <w:r w:rsidRPr="001F56C3">
        <w:rPr>
          <w:rFonts w:ascii="仿宋_GB2312" w:eastAsia="仿宋_GB2312" w:hAnsi="宋体"/>
          <w:sz w:val="32"/>
          <w:szCs w:val="28"/>
        </w:rPr>
        <w:t>报</w:t>
      </w:r>
      <w:r w:rsidR="004A2FF4">
        <w:rPr>
          <w:rFonts w:ascii="仿宋_GB2312" w:eastAsia="仿宋_GB2312" w:hAnsi="宋体" w:hint="eastAsia"/>
          <w:sz w:val="32"/>
          <w:szCs w:val="28"/>
        </w:rPr>
        <w:t>国家统计</w:t>
      </w:r>
      <w:r w:rsidRPr="001F56C3">
        <w:rPr>
          <w:rFonts w:ascii="仿宋_GB2312" w:eastAsia="仿宋_GB2312" w:hAnsi="宋体"/>
          <w:sz w:val="32"/>
          <w:szCs w:val="28"/>
        </w:rPr>
        <w:t>局。</w:t>
      </w:r>
    </w:p>
    <w:p w:rsidR="0005095D" w:rsidRPr="001F56C3" w:rsidRDefault="0005095D" w:rsidP="0005095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1F56C3">
        <w:rPr>
          <w:rFonts w:ascii="仿宋_GB2312" w:eastAsia="仿宋_GB2312" w:hAnsi="宋体"/>
          <w:sz w:val="32"/>
          <w:szCs w:val="28"/>
        </w:rPr>
        <w:t>8</w:t>
      </w:r>
      <w:r w:rsidRPr="001F56C3">
        <w:rPr>
          <w:rFonts w:ascii="仿宋_GB2312" w:eastAsia="仿宋_GB2312" w:hAnsi="宋体" w:hint="eastAsia"/>
          <w:sz w:val="32"/>
          <w:szCs w:val="28"/>
        </w:rPr>
        <w:t>月，</w:t>
      </w:r>
      <w:r w:rsidR="004A2FF4">
        <w:rPr>
          <w:rFonts w:ascii="仿宋_GB2312" w:eastAsia="仿宋_GB2312" w:hAnsi="宋体" w:hint="eastAsia"/>
          <w:sz w:val="32"/>
          <w:szCs w:val="28"/>
        </w:rPr>
        <w:t>国家统计</w:t>
      </w:r>
      <w:r w:rsidR="00912C76">
        <w:rPr>
          <w:rFonts w:ascii="仿宋_GB2312" w:eastAsia="仿宋_GB2312" w:hAnsi="宋体" w:hint="eastAsia"/>
          <w:sz w:val="32"/>
          <w:szCs w:val="28"/>
        </w:rPr>
        <w:t>局</w:t>
      </w:r>
      <w:r w:rsidRPr="001F56C3">
        <w:rPr>
          <w:rFonts w:ascii="仿宋_GB2312" w:eastAsia="仿宋_GB2312" w:hAnsi="宋体" w:hint="eastAsia"/>
          <w:sz w:val="32"/>
          <w:szCs w:val="28"/>
        </w:rPr>
        <w:t>在报送稿的基础上，根据</w:t>
      </w:r>
      <w:r w:rsidRPr="001F56C3">
        <w:rPr>
          <w:rFonts w:ascii="仿宋_GB2312" w:eastAsia="仿宋_GB2312" w:hAnsi="宋体"/>
          <w:sz w:val="32"/>
          <w:szCs w:val="28"/>
        </w:rPr>
        <w:t>标准制定的基本原则，</w:t>
      </w:r>
      <w:r w:rsidRPr="001F56C3">
        <w:rPr>
          <w:rFonts w:ascii="仿宋_GB2312" w:eastAsia="仿宋_GB2312" w:hAnsi="宋体" w:hint="eastAsia"/>
          <w:sz w:val="32"/>
          <w:szCs w:val="28"/>
        </w:rPr>
        <w:t>修改形成征求意见稿。</w:t>
      </w:r>
      <w:r w:rsidRPr="001F56C3">
        <w:rPr>
          <w:rFonts w:ascii="仿宋_GB2312" w:eastAsia="仿宋_GB2312" w:hAnsi="宋体"/>
          <w:sz w:val="32"/>
          <w:szCs w:val="28"/>
        </w:rPr>
        <w:t>9</w:t>
      </w:r>
      <w:r w:rsidRPr="001F56C3">
        <w:rPr>
          <w:rFonts w:ascii="仿宋_GB2312" w:eastAsia="仿宋_GB2312" w:hAnsi="宋体" w:hint="eastAsia"/>
          <w:sz w:val="32"/>
          <w:szCs w:val="28"/>
        </w:rPr>
        <w:t>月，征求</w:t>
      </w:r>
      <w:r w:rsidRPr="001F56C3">
        <w:rPr>
          <w:rFonts w:ascii="仿宋_GB2312" w:eastAsia="仿宋_GB2312" w:hAnsi="宋体"/>
          <w:sz w:val="32"/>
          <w:szCs w:val="28"/>
        </w:rPr>
        <w:t>25</w:t>
      </w:r>
      <w:r w:rsidRPr="001F56C3">
        <w:rPr>
          <w:rFonts w:ascii="仿宋_GB2312" w:eastAsia="仿宋_GB2312" w:hAnsi="宋体" w:hint="eastAsia"/>
          <w:sz w:val="32"/>
          <w:szCs w:val="28"/>
        </w:rPr>
        <w:t>个国家部委、各地方统计部门和</w:t>
      </w:r>
      <w:r w:rsidR="004A2FF4">
        <w:rPr>
          <w:rFonts w:ascii="仿宋_GB2312" w:eastAsia="仿宋_GB2312" w:hAnsi="宋体" w:hint="eastAsia"/>
          <w:sz w:val="32"/>
          <w:szCs w:val="28"/>
        </w:rPr>
        <w:t>局内</w:t>
      </w:r>
      <w:r w:rsidRPr="001F56C3">
        <w:rPr>
          <w:rFonts w:ascii="仿宋_GB2312" w:eastAsia="仿宋_GB2312" w:hAnsi="宋体" w:hint="eastAsia"/>
          <w:sz w:val="32"/>
          <w:szCs w:val="28"/>
        </w:rPr>
        <w:t>相关</w:t>
      </w:r>
      <w:r w:rsidRPr="001F56C3">
        <w:rPr>
          <w:rFonts w:ascii="仿宋_GB2312" w:eastAsia="仿宋_GB2312" w:hAnsi="宋体"/>
          <w:sz w:val="32"/>
          <w:szCs w:val="28"/>
        </w:rPr>
        <w:t>专业司的</w:t>
      </w:r>
      <w:r w:rsidRPr="001F56C3">
        <w:rPr>
          <w:rFonts w:ascii="仿宋_GB2312" w:eastAsia="仿宋_GB2312" w:hAnsi="宋体" w:hint="eastAsia"/>
          <w:sz w:val="32"/>
          <w:szCs w:val="28"/>
        </w:rPr>
        <w:t>意见。在充分吸纳相关意见建议的基础上，委托知识产权局对发明专利</w:t>
      </w:r>
      <w:r w:rsidRPr="001F56C3">
        <w:rPr>
          <w:rFonts w:ascii="仿宋_GB2312" w:eastAsia="仿宋_GB2312" w:hAnsi="宋体"/>
          <w:sz w:val="32"/>
          <w:szCs w:val="28"/>
        </w:rPr>
        <w:t>规模和密集度</w:t>
      </w:r>
      <w:r w:rsidRPr="001F56C3">
        <w:rPr>
          <w:rFonts w:ascii="仿宋_GB2312" w:eastAsia="仿宋_GB2312" w:hAnsi="宋体" w:hint="eastAsia"/>
          <w:sz w:val="32"/>
          <w:szCs w:val="28"/>
        </w:rPr>
        <w:t>进行再测算，修改完善形成专家评审稿。</w:t>
      </w:r>
    </w:p>
    <w:p w:rsidR="0005095D" w:rsidRPr="001F56C3" w:rsidRDefault="0005095D" w:rsidP="0005095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 w:rsidRPr="001F56C3">
        <w:rPr>
          <w:rFonts w:ascii="仿宋_GB2312" w:eastAsia="仿宋_GB2312" w:hAnsi="宋体" w:hint="eastAsia"/>
          <w:sz w:val="32"/>
          <w:szCs w:val="28"/>
        </w:rPr>
        <w:t>11月16日，</w:t>
      </w:r>
      <w:r w:rsidR="004A2FF4">
        <w:rPr>
          <w:rFonts w:ascii="仿宋_GB2312" w:eastAsia="仿宋_GB2312" w:hAnsi="宋体" w:hint="eastAsia"/>
          <w:sz w:val="32"/>
          <w:szCs w:val="28"/>
        </w:rPr>
        <w:t>国家统计</w:t>
      </w:r>
      <w:r w:rsidR="00912C76">
        <w:rPr>
          <w:rFonts w:ascii="仿宋_GB2312" w:eastAsia="仿宋_GB2312" w:hAnsi="宋体" w:hint="eastAsia"/>
          <w:sz w:val="32"/>
          <w:szCs w:val="28"/>
        </w:rPr>
        <w:t>局</w:t>
      </w:r>
      <w:r w:rsidRPr="001F56C3">
        <w:rPr>
          <w:rFonts w:ascii="仿宋_GB2312" w:eastAsia="仿宋_GB2312" w:hAnsi="宋体" w:hint="eastAsia"/>
          <w:sz w:val="32"/>
          <w:szCs w:val="28"/>
        </w:rPr>
        <w:t>组织召开专家评审会。会议对专家</w:t>
      </w:r>
      <w:r w:rsidRPr="001F56C3">
        <w:rPr>
          <w:rFonts w:ascii="仿宋_GB2312" w:eastAsia="仿宋_GB2312" w:hAnsi="宋体"/>
          <w:sz w:val="32"/>
          <w:szCs w:val="28"/>
        </w:rPr>
        <w:t>评审稿</w:t>
      </w:r>
      <w:r w:rsidRPr="001F56C3">
        <w:rPr>
          <w:rFonts w:ascii="仿宋_GB2312" w:eastAsia="仿宋_GB2312" w:hAnsi="宋体" w:hint="eastAsia"/>
          <w:sz w:val="32"/>
          <w:szCs w:val="28"/>
        </w:rPr>
        <w:t>进行了</w:t>
      </w:r>
      <w:r w:rsidRPr="001F56C3">
        <w:rPr>
          <w:rFonts w:ascii="仿宋_GB2312" w:eastAsia="仿宋_GB2312" w:hAnsi="宋体"/>
          <w:sz w:val="32"/>
          <w:szCs w:val="28"/>
        </w:rPr>
        <w:t>认真审查，</w:t>
      </w:r>
      <w:r w:rsidRPr="001F56C3">
        <w:rPr>
          <w:rFonts w:ascii="仿宋_GB2312" w:eastAsia="仿宋_GB2312" w:hAnsi="宋体" w:hint="eastAsia"/>
          <w:sz w:val="32"/>
          <w:szCs w:val="28"/>
        </w:rPr>
        <w:t>会后</w:t>
      </w:r>
      <w:r w:rsidRPr="001F56C3">
        <w:rPr>
          <w:rFonts w:ascii="仿宋_GB2312" w:eastAsia="仿宋_GB2312" w:hAnsi="宋体"/>
          <w:sz w:val="32"/>
          <w:szCs w:val="28"/>
        </w:rPr>
        <w:t>，根据评审专家的</w:t>
      </w:r>
      <w:r w:rsidRPr="001F56C3">
        <w:rPr>
          <w:rFonts w:ascii="仿宋_GB2312" w:eastAsia="仿宋_GB2312" w:hAnsi="宋体" w:hint="eastAsia"/>
          <w:sz w:val="32"/>
          <w:szCs w:val="28"/>
        </w:rPr>
        <w:t>意见</w:t>
      </w:r>
      <w:r w:rsidRPr="001F56C3">
        <w:rPr>
          <w:rFonts w:ascii="仿宋_GB2312" w:eastAsia="仿宋_GB2312" w:hAnsi="宋体"/>
          <w:sz w:val="32"/>
          <w:szCs w:val="28"/>
        </w:rPr>
        <w:t>，</w:t>
      </w:r>
      <w:r w:rsidR="004A2FF4">
        <w:rPr>
          <w:rFonts w:ascii="仿宋_GB2312" w:eastAsia="仿宋_GB2312" w:hAnsi="宋体" w:hint="eastAsia"/>
          <w:sz w:val="32"/>
          <w:szCs w:val="28"/>
        </w:rPr>
        <w:t>国家统计</w:t>
      </w:r>
      <w:r w:rsidR="00912C76">
        <w:rPr>
          <w:rFonts w:ascii="仿宋_GB2312" w:eastAsia="仿宋_GB2312" w:hAnsi="宋体" w:hint="eastAsia"/>
          <w:sz w:val="32"/>
          <w:szCs w:val="28"/>
        </w:rPr>
        <w:t>局</w:t>
      </w:r>
      <w:r w:rsidRPr="001F56C3">
        <w:rPr>
          <w:rFonts w:ascii="仿宋_GB2312" w:eastAsia="仿宋_GB2312" w:hAnsi="宋体"/>
          <w:sz w:val="32"/>
          <w:szCs w:val="28"/>
        </w:rPr>
        <w:t>对专家评审稿进一步完善，</w:t>
      </w:r>
      <w:r w:rsidRPr="001F56C3">
        <w:rPr>
          <w:rFonts w:ascii="仿宋_GB2312" w:eastAsia="仿宋_GB2312" w:hAnsi="宋体" w:hint="eastAsia"/>
          <w:sz w:val="32"/>
          <w:szCs w:val="28"/>
        </w:rPr>
        <w:t>形成讨论稿。</w:t>
      </w:r>
    </w:p>
    <w:p w:rsidR="004A2FF4" w:rsidRPr="004A2FF4" w:rsidRDefault="004A2FF4" w:rsidP="004A2FF4">
      <w:pPr>
        <w:spacing w:line="600" w:lineRule="exact"/>
        <w:ind w:firstLine="660"/>
        <w:rPr>
          <w:rFonts w:ascii="仿宋_GB2312" w:eastAsia="仿宋_GB2312" w:hAnsi="黑体" w:cs="黑体"/>
          <w:sz w:val="32"/>
          <w:szCs w:val="32"/>
        </w:rPr>
      </w:pPr>
      <w:r w:rsidRPr="004A2FF4">
        <w:rPr>
          <w:rFonts w:ascii="仿宋_GB2312" w:eastAsia="仿宋_GB2312" w:hAnsi="黑体" w:cs="黑体" w:hint="eastAsia"/>
          <w:sz w:val="32"/>
          <w:szCs w:val="32"/>
        </w:rPr>
        <w:t>2019年1月3日，</w:t>
      </w:r>
      <w:r>
        <w:rPr>
          <w:rFonts w:ascii="仿宋_GB2312" w:eastAsia="仿宋_GB2312" w:hAnsi="宋体" w:hint="eastAsia"/>
          <w:sz w:val="32"/>
          <w:szCs w:val="28"/>
        </w:rPr>
        <w:t>国家统计局</w:t>
      </w:r>
      <w:r w:rsidRPr="004A2FF4">
        <w:rPr>
          <w:rFonts w:ascii="仿宋_GB2312" w:eastAsia="仿宋_GB2312" w:hAnsi="黑体" w:cs="黑体" w:hint="eastAsia"/>
          <w:sz w:val="32"/>
          <w:szCs w:val="32"/>
        </w:rPr>
        <w:t>召开专题会，对修订工作提出要求。会后，根据专题会要求，进一步修改完善讨论稿，形</w:t>
      </w:r>
      <w:r w:rsidRPr="004A2FF4">
        <w:rPr>
          <w:rFonts w:ascii="仿宋_GB2312" w:eastAsia="仿宋_GB2312" w:hAnsi="黑体" w:cs="黑体" w:hint="eastAsia"/>
          <w:sz w:val="32"/>
          <w:szCs w:val="32"/>
        </w:rPr>
        <w:lastRenderedPageBreak/>
        <w:t>成</w:t>
      </w:r>
      <w:r>
        <w:rPr>
          <w:rFonts w:ascii="仿宋_GB2312" w:eastAsia="仿宋_GB2312" w:hAnsi="黑体" w:cs="黑体" w:hint="eastAsia"/>
          <w:sz w:val="32"/>
          <w:szCs w:val="32"/>
        </w:rPr>
        <w:t>送审</w:t>
      </w:r>
      <w:r w:rsidRPr="004A2FF4">
        <w:rPr>
          <w:rFonts w:ascii="仿宋_GB2312" w:eastAsia="仿宋_GB2312" w:hAnsi="黑体" w:cs="黑体" w:hint="eastAsia"/>
          <w:sz w:val="32"/>
          <w:szCs w:val="32"/>
        </w:rPr>
        <w:t>稿。</w:t>
      </w:r>
      <w:r w:rsidRPr="004A2FF4">
        <w:rPr>
          <w:rFonts w:ascii="仿宋_GB2312" w:eastAsia="仿宋_GB2312" w:hAnsi="Times New Roman"/>
          <w:sz w:val="32"/>
          <w:szCs w:val="32"/>
        </w:rPr>
        <w:t>3</w:t>
      </w:r>
      <w:r w:rsidRPr="004A2FF4">
        <w:rPr>
          <w:rFonts w:ascii="仿宋_GB2312" w:eastAsia="仿宋_GB2312" w:hAnsi="Times New Roman" w:hint="eastAsia"/>
          <w:sz w:val="32"/>
          <w:szCs w:val="32"/>
        </w:rPr>
        <w:t>月</w:t>
      </w:r>
      <w:r w:rsidRPr="004A2FF4">
        <w:rPr>
          <w:rFonts w:ascii="仿宋_GB2312" w:eastAsia="仿宋_GB2312" w:hAnsi="Times New Roman"/>
          <w:sz w:val="32"/>
          <w:szCs w:val="32"/>
        </w:rPr>
        <w:t>13</w:t>
      </w:r>
      <w:r w:rsidRPr="004A2FF4">
        <w:rPr>
          <w:rFonts w:ascii="仿宋_GB2312" w:eastAsia="仿宋_GB2312" w:hAnsi="Times New Roman" w:hint="eastAsia"/>
          <w:sz w:val="32"/>
          <w:szCs w:val="32"/>
        </w:rPr>
        <w:t>日，国家统计局第</w:t>
      </w:r>
      <w:r w:rsidRPr="004A2FF4">
        <w:rPr>
          <w:rFonts w:ascii="仿宋_GB2312" w:eastAsia="仿宋_GB2312" w:hAnsi="Times New Roman"/>
          <w:sz w:val="32"/>
          <w:szCs w:val="32"/>
        </w:rPr>
        <w:t>4</w:t>
      </w:r>
      <w:r w:rsidRPr="004A2FF4">
        <w:rPr>
          <w:rFonts w:ascii="仿宋_GB2312" w:eastAsia="仿宋_GB2312" w:hAnsi="Times New Roman" w:hint="eastAsia"/>
          <w:sz w:val="32"/>
          <w:szCs w:val="32"/>
        </w:rPr>
        <w:t>次局常务会议讨论通过</w:t>
      </w:r>
      <w:r w:rsidRPr="004A2FF4">
        <w:rPr>
          <w:rFonts w:ascii="仿宋_GB2312" w:eastAsia="仿宋_GB2312" w:hAnsi="黑体" w:cs="黑体" w:hint="eastAsia"/>
          <w:sz w:val="32"/>
          <w:szCs w:val="32"/>
        </w:rPr>
        <w:t>送审稿</w:t>
      </w:r>
      <w:r w:rsidRPr="004A2FF4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4F5E56" w:rsidRPr="001F56C3" w:rsidRDefault="004F5E56" w:rsidP="004F5E56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0"/>
        </w:rPr>
      </w:pPr>
      <w:r w:rsidRPr="001F56C3">
        <w:rPr>
          <w:rFonts w:ascii="Times New Roman" w:eastAsia="黑体" w:hAnsi="Times New Roman" w:hint="eastAsia"/>
          <w:sz w:val="32"/>
          <w:szCs w:val="28"/>
        </w:rPr>
        <w:t>三</w:t>
      </w:r>
      <w:r w:rsidRPr="001F56C3">
        <w:rPr>
          <w:rFonts w:ascii="Times New Roman" w:eastAsia="黑体" w:hAnsi="Times New Roman"/>
          <w:sz w:val="32"/>
          <w:szCs w:val="28"/>
        </w:rPr>
        <w:t>、编制原则</w:t>
      </w:r>
    </w:p>
    <w:p w:rsidR="0005095D" w:rsidRPr="001F56C3" w:rsidRDefault="0005095D" w:rsidP="0005095D">
      <w:pPr>
        <w:pStyle w:val="a7"/>
        <w:widowControl w:val="0"/>
        <w:spacing w:before="0" w:beforeAutospacing="0" w:after="0" w:afterAutospacing="0" w:line="600" w:lineRule="exact"/>
        <w:ind w:firstLineChars="210" w:firstLine="672"/>
        <w:jc w:val="both"/>
        <w:rPr>
          <w:rFonts w:ascii="仿宋_GB2312" w:eastAsia="仿宋_GB2312" w:hAnsi=".PingFangSC-Regular" w:cs="Helvetica"/>
          <w:sz w:val="32"/>
          <w:szCs w:val="32"/>
        </w:rPr>
      </w:pPr>
      <w:r w:rsidRPr="001F56C3">
        <w:rPr>
          <w:rFonts w:ascii="楷体_GB2312" w:eastAsia="楷体_GB2312" w:hAnsi=".PingFangSC-Regular" w:cs="Helvetica" w:hint="eastAsia"/>
          <w:sz w:val="32"/>
          <w:szCs w:val="32"/>
        </w:rPr>
        <w:t>（一）以国务院有关文件为指导。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本分类主要以《“十三五”国家知识产权保护和运用规划》（国发</w:t>
      </w:r>
      <w:r w:rsidRPr="001F56C3">
        <w:rPr>
          <w:rFonts w:ascii="仿宋_GB2312" w:eastAsia="仿宋_GB2312" w:cs="Times New Roman" w:hint="eastAsia"/>
          <w:kern w:val="2"/>
          <w:sz w:val="32"/>
          <w:szCs w:val="28"/>
        </w:rPr>
        <w:t>〔</w:t>
      </w:r>
      <w:r w:rsidRPr="001F56C3">
        <w:rPr>
          <w:rFonts w:ascii="仿宋_GB2312" w:eastAsia="仿宋_GB2312" w:cs="Times New Roman"/>
          <w:kern w:val="2"/>
          <w:sz w:val="32"/>
          <w:szCs w:val="28"/>
        </w:rPr>
        <w:t>2016</w:t>
      </w:r>
      <w:r w:rsidRPr="001F56C3">
        <w:rPr>
          <w:rFonts w:ascii="仿宋_GB2312" w:eastAsia="仿宋_GB2312" w:cs="Times New Roman" w:hint="eastAsia"/>
          <w:kern w:val="2"/>
          <w:sz w:val="32"/>
          <w:szCs w:val="28"/>
        </w:rPr>
        <w:t>〕</w:t>
      </w:r>
      <w:r w:rsidRPr="001F56C3">
        <w:rPr>
          <w:rFonts w:ascii="仿宋_GB2312" w:eastAsia="仿宋_GB2312" w:cs="Times New Roman"/>
          <w:kern w:val="2"/>
          <w:sz w:val="32"/>
          <w:szCs w:val="28"/>
        </w:rPr>
        <w:t>86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号）、《国务院关于新形势下加快知识产权强国建设的若干意见》（国发</w:t>
      </w:r>
      <w:r w:rsidRPr="001F56C3">
        <w:rPr>
          <w:rFonts w:ascii="仿宋_GB2312" w:eastAsia="仿宋_GB2312" w:cs="Times New Roman" w:hint="eastAsia"/>
          <w:kern w:val="2"/>
          <w:sz w:val="32"/>
          <w:szCs w:val="28"/>
        </w:rPr>
        <w:t>〔</w:t>
      </w:r>
      <w:r w:rsidRPr="001F56C3">
        <w:rPr>
          <w:rFonts w:ascii="仿宋_GB2312" w:eastAsia="仿宋_GB2312" w:cs="Times New Roman"/>
          <w:kern w:val="2"/>
          <w:sz w:val="32"/>
          <w:szCs w:val="28"/>
        </w:rPr>
        <w:t>2015</w:t>
      </w:r>
      <w:r w:rsidRPr="001F56C3">
        <w:rPr>
          <w:rFonts w:ascii="仿宋_GB2312" w:eastAsia="仿宋_GB2312" w:cs="Times New Roman" w:hint="eastAsia"/>
          <w:kern w:val="2"/>
          <w:sz w:val="32"/>
          <w:szCs w:val="28"/>
        </w:rPr>
        <w:t>〕</w:t>
      </w:r>
      <w:r w:rsidRPr="001F56C3">
        <w:rPr>
          <w:rFonts w:ascii="仿宋_GB2312" w:eastAsia="仿宋_GB2312" w:cs="Times New Roman"/>
          <w:kern w:val="2"/>
          <w:sz w:val="32"/>
          <w:szCs w:val="28"/>
        </w:rPr>
        <w:t>71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号）、《深入实施</w:t>
      </w:r>
      <w:r w:rsidRPr="001F56C3">
        <w:rPr>
          <w:rFonts w:ascii="仿宋_GB2312" w:eastAsia="仿宋_GB2312" w:hAnsi=".PingFangSC-Regular" w:cs="Helvetica"/>
          <w:sz w:val="32"/>
          <w:szCs w:val="32"/>
        </w:rPr>
        <w:t>国家知识产权战略行动计划（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2014</w:t>
      </w:r>
      <w:r w:rsidRPr="001F56C3">
        <w:rPr>
          <w:rFonts w:ascii="仿宋_GB2312" w:eastAsia="仿宋_GB2312" w:hAnsi=".PingFangSC-Regular" w:cs="Helvetica"/>
          <w:sz w:val="32"/>
          <w:szCs w:val="32"/>
        </w:rPr>
        <w:t>-2020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年</w:t>
      </w:r>
      <w:r w:rsidRPr="001F56C3">
        <w:rPr>
          <w:rFonts w:ascii="仿宋_GB2312" w:eastAsia="仿宋_GB2312" w:hAnsi=".PingFangSC-Regular" w:cs="Helvetica"/>
          <w:sz w:val="32"/>
          <w:szCs w:val="32"/>
        </w:rPr>
        <w:t>）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》（国办</w:t>
      </w:r>
      <w:r w:rsidRPr="001F56C3">
        <w:rPr>
          <w:rFonts w:ascii="仿宋_GB2312" w:eastAsia="仿宋_GB2312" w:hAnsi=".PingFangSC-Regular" w:cs="Helvetica"/>
          <w:sz w:val="32"/>
          <w:szCs w:val="32"/>
        </w:rPr>
        <w:t>发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〔</w:t>
      </w:r>
      <w:r w:rsidRPr="001F56C3">
        <w:rPr>
          <w:rFonts w:ascii="仿宋_GB2312" w:eastAsia="仿宋_GB2312" w:hAnsi=".PingFangSC-Regular" w:cs="Helvetica"/>
          <w:sz w:val="32"/>
          <w:szCs w:val="32"/>
        </w:rPr>
        <w:t>2014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〕</w:t>
      </w:r>
      <w:r w:rsidRPr="001F56C3">
        <w:rPr>
          <w:rFonts w:ascii="仿宋_GB2312" w:eastAsia="仿宋_GB2312" w:hAnsi=".PingFangSC-Regular" w:cs="Helvetica"/>
          <w:sz w:val="32"/>
          <w:szCs w:val="32"/>
        </w:rPr>
        <w:t>64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号）等国务院有关文件为指导，界定知识产权（专利）密集型产业分类范围。</w:t>
      </w:r>
    </w:p>
    <w:p w:rsidR="0005095D" w:rsidRPr="001F56C3" w:rsidRDefault="0005095D" w:rsidP="0005095D">
      <w:pPr>
        <w:pStyle w:val="a7"/>
        <w:spacing w:before="0" w:beforeAutospacing="0" w:after="0" w:afterAutospacing="0" w:line="600" w:lineRule="exact"/>
        <w:ind w:firstLineChars="210" w:firstLine="672"/>
        <w:jc w:val="both"/>
        <w:rPr>
          <w:rFonts w:ascii="仿宋_GB2312" w:eastAsia="仿宋_GB2312" w:hAnsi=".PingFangSC-Regular" w:cs="Helvetica"/>
          <w:sz w:val="32"/>
          <w:szCs w:val="32"/>
        </w:rPr>
      </w:pPr>
      <w:r w:rsidRPr="001F56C3">
        <w:rPr>
          <w:rFonts w:ascii="楷体_GB2312" w:eastAsia="楷体_GB2312" w:hAnsi=".PingFangSC-Regular" w:cs="Helvetica" w:hint="eastAsia"/>
          <w:sz w:val="32"/>
          <w:szCs w:val="32"/>
        </w:rPr>
        <w:t>（二）以《国民经济行业分类》为基础。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本分类依据《国民经济行业分类》（</w:t>
      </w:r>
      <w:r w:rsidRPr="001F56C3">
        <w:rPr>
          <w:rFonts w:ascii="仿宋_GB2312" w:eastAsia="仿宋_GB2312" w:hAnsi=".PingFangSC-Regular" w:cs="Helvetica"/>
          <w:sz w:val="32"/>
          <w:szCs w:val="32"/>
        </w:rPr>
        <w:t>GB/T 4754-2017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），</w:t>
      </w:r>
      <w:r w:rsidRPr="001F56C3">
        <w:rPr>
          <w:rFonts w:ascii="仿宋_GB2312" w:eastAsia="仿宋_GB2312" w:hAnsi=".PingFangSC-Regular" w:cs="Helvetica"/>
          <w:sz w:val="32"/>
          <w:szCs w:val="32"/>
        </w:rPr>
        <w:t>对其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中符合知识产权（专利）密集型产业特征的有关活动进行再分类</w:t>
      </w:r>
      <w:r w:rsidRPr="001F56C3">
        <w:rPr>
          <w:rFonts w:ascii="仿宋_GB2312" w:eastAsia="仿宋_GB2312" w:hAnsi=".PingFangSC-Regular" w:cs="Helvetica"/>
          <w:sz w:val="32"/>
          <w:szCs w:val="32"/>
        </w:rPr>
        <w:t>。</w:t>
      </w:r>
    </w:p>
    <w:p w:rsidR="0005095D" w:rsidRPr="001F56C3" w:rsidRDefault="0005095D" w:rsidP="0005095D">
      <w:pPr>
        <w:pStyle w:val="a7"/>
        <w:spacing w:before="0" w:beforeAutospacing="0" w:after="0" w:afterAutospacing="0" w:line="600" w:lineRule="exact"/>
        <w:ind w:firstLineChars="210" w:firstLine="672"/>
        <w:jc w:val="both"/>
        <w:rPr>
          <w:rFonts w:ascii="仿宋_GB2312" w:eastAsia="仿宋_GB2312" w:hAnsi=".PingFangSC-Regular" w:cs="Helvetica"/>
          <w:sz w:val="32"/>
          <w:szCs w:val="32"/>
        </w:rPr>
      </w:pPr>
      <w:r w:rsidRPr="001F56C3">
        <w:rPr>
          <w:rFonts w:ascii="楷体_GB2312" w:eastAsia="楷体_GB2312" w:hAnsi=".PingFangSC-Regular" w:cs="Helvetica" w:hint="eastAsia"/>
          <w:sz w:val="32"/>
          <w:szCs w:val="32"/>
        </w:rPr>
        <w:t>（三）以推动创新发展为导向。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本分类范围限定于经国务院专利行政部门实质审查、创新水平更高的发明专利，</w:t>
      </w:r>
      <w:r w:rsidR="00B819BB" w:rsidRPr="001F56C3">
        <w:rPr>
          <w:rFonts w:ascii="仿宋_GB2312" w:eastAsia="仿宋_GB2312" w:hAnsi=".PingFangSC-Regular" w:cs="Helvetica" w:hint="eastAsia"/>
          <w:sz w:val="32"/>
          <w:szCs w:val="32"/>
        </w:rPr>
        <w:t>未纳入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实用新型专利和外观设计专利。同时</w:t>
      </w:r>
      <w:r w:rsidRPr="001F56C3">
        <w:rPr>
          <w:rFonts w:ascii="仿宋_GB2312" w:eastAsia="仿宋_GB2312" w:hAnsi=".PingFangSC-Regular" w:cs="Helvetica"/>
          <w:sz w:val="32"/>
          <w:szCs w:val="32"/>
        </w:rPr>
        <w:t>参考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《战略性新兴产业分类（</w:t>
      </w:r>
      <w:r w:rsidRPr="001F56C3">
        <w:rPr>
          <w:rFonts w:ascii="仿宋_GB2312" w:eastAsia="仿宋_GB2312" w:hAnsi=".PingFangSC-Regular" w:cs="Helvetica"/>
          <w:sz w:val="32"/>
          <w:szCs w:val="32"/>
        </w:rPr>
        <w:t>2018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）》</w:t>
      </w:r>
      <w:r w:rsidR="00713A78">
        <w:rPr>
          <w:rFonts w:ascii="仿宋_GB2312" w:eastAsia="仿宋_GB2312" w:hAnsi=".PingFangSC-Regular" w:cs="Helvetica" w:hint="eastAsia"/>
          <w:sz w:val="32"/>
          <w:szCs w:val="32"/>
        </w:rPr>
        <w:t>、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《高技术产业（制造业）分类（</w:t>
      </w:r>
      <w:r w:rsidRPr="001F56C3">
        <w:rPr>
          <w:rFonts w:ascii="仿宋_GB2312" w:eastAsia="仿宋_GB2312" w:hAnsi=".PingFangSC-Regular" w:cs="Helvetica"/>
          <w:sz w:val="32"/>
          <w:szCs w:val="32"/>
        </w:rPr>
        <w:t>2017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）》</w:t>
      </w:r>
      <w:r w:rsidR="00265ABB">
        <w:rPr>
          <w:rFonts w:ascii="仿宋_GB2312" w:eastAsia="仿宋_GB2312" w:hAnsi=".PingFangSC-Regular" w:cs="Helvetica" w:hint="eastAsia"/>
          <w:sz w:val="32"/>
          <w:szCs w:val="32"/>
        </w:rPr>
        <w:t>和《高技术产业（服务业）分类（2018）》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，将R&amp;D投入</w:t>
      </w:r>
      <w:r w:rsidRPr="001F56C3">
        <w:rPr>
          <w:rFonts w:ascii="仿宋_GB2312" w:eastAsia="仿宋_GB2312" w:hAnsi=".PingFangSC-Regular" w:cs="Helvetica"/>
          <w:sz w:val="32"/>
          <w:szCs w:val="32"/>
        </w:rPr>
        <w:t>强度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高</w:t>
      </w:r>
      <w:r w:rsidRPr="001F56C3">
        <w:rPr>
          <w:rFonts w:ascii="仿宋_GB2312" w:eastAsia="仿宋_GB2312" w:hAnsi=".PingFangSC-Regular" w:cs="Helvetica"/>
          <w:sz w:val="32"/>
          <w:szCs w:val="32"/>
        </w:rPr>
        <w:t>的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行业</w:t>
      </w:r>
      <w:r w:rsidRPr="001F56C3">
        <w:rPr>
          <w:rFonts w:ascii="仿宋_GB2312" w:eastAsia="仿宋_GB2312" w:hAnsi=".PingFangSC-Regular" w:cs="Helvetica"/>
          <w:sz w:val="32"/>
          <w:szCs w:val="32"/>
        </w:rPr>
        <w:t>纳入本分类范围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。</w:t>
      </w:r>
    </w:p>
    <w:p w:rsidR="004F5E56" w:rsidRPr="001F56C3" w:rsidRDefault="0005095D" w:rsidP="0005095D">
      <w:pPr>
        <w:pStyle w:val="a7"/>
        <w:spacing w:before="0" w:beforeAutospacing="0" w:after="0" w:afterAutospacing="0" w:line="600" w:lineRule="exact"/>
        <w:ind w:firstLineChars="210" w:firstLine="672"/>
        <w:jc w:val="both"/>
        <w:rPr>
          <w:rFonts w:ascii="仿宋_GB2312" w:eastAsia="仿宋_GB2312" w:hAnsi=".PingFangSC-Regular" w:cs="Helvetica"/>
          <w:color w:val="000000"/>
          <w:sz w:val="32"/>
          <w:szCs w:val="32"/>
        </w:rPr>
      </w:pPr>
      <w:r w:rsidRPr="001F56C3">
        <w:rPr>
          <w:rFonts w:ascii="楷体_GB2312" w:eastAsia="楷体_GB2312" w:hAnsi=".PingFangSC-Regular" w:cs="Helvetica" w:hint="eastAsia"/>
          <w:sz w:val="32"/>
          <w:szCs w:val="32"/>
        </w:rPr>
        <w:t>（四</w:t>
      </w:r>
      <w:r w:rsidR="0067223E">
        <w:rPr>
          <w:rFonts w:ascii="楷体_GB2312" w:eastAsia="楷体_GB2312" w:hAnsi=".PingFangSC-Regular" w:cs="Helvetica" w:hint="eastAsia"/>
          <w:sz w:val="32"/>
          <w:szCs w:val="32"/>
        </w:rPr>
        <w:t>）</w:t>
      </w:r>
      <w:r w:rsidRPr="001F56C3">
        <w:rPr>
          <w:rFonts w:ascii="楷体_GB2312" w:eastAsia="楷体_GB2312" w:hAnsi=".PingFangSC-Regular" w:cs="Helvetica" w:hint="eastAsia"/>
          <w:sz w:val="32"/>
          <w:szCs w:val="32"/>
        </w:rPr>
        <w:t>以国际通行的分类方法为参考。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本分类借鉴了美国、欧盟等关于知识产权（专利）密集型产业的测算方法，聚焦发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lastRenderedPageBreak/>
        <w:t>明专利，依据统计数据</w:t>
      </w:r>
      <w:r w:rsidRPr="001F56C3">
        <w:rPr>
          <w:rFonts w:ascii="仿宋_GB2312" w:eastAsia="仿宋_GB2312" w:hAnsi=".PingFangSC-Regular" w:cs="Helvetica"/>
          <w:sz w:val="32"/>
          <w:szCs w:val="32"/>
        </w:rPr>
        <w:t>测算结果，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确定产业范围和对应的行业类别。</w:t>
      </w:r>
    </w:p>
    <w:p w:rsidR="004F5E56" w:rsidRPr="001F56C3" w:rsidRDefault="004F5E56" w:rsidP="004F5E56">
      <w:pPr>
        <w:spacing w:line="600" w:lineRule="exact"/>
        <w:ind w:firstLineChars="200" w:firstLine="640"/>
        <w:rPr>
          <w:rFonts w:ascii="Times New Roman" w:eastAsia="黑体" w:hAnsi="Times New Roman"/>
          <w:sz w:val="32"/>
          <w:szCs w:val="28"/>
        </w:rPr>
      </w:pPr>
      <w:r w:rsidRPr="001F56C3">
        <w:rPr>
          <w:rFonts w:ascii="Times New Roman" w:eastAsia="黑体" w:hAnsi="Times New Roman" w:hint="eastAsia"/>
          <w:sz w:val="32"/>
          <w:szCs w:val="28"/>
        </w:rPr>
        <w:t>四</w:t>
      </w:r>
      <w:r w:rsidRPr="001F56C3">
        <w:rPr>
          <w:rFonts w:ascii="Times New Roman" w:eastAsia="黑体" w:hAnsi="Times New Roman"/>
          <w:sz w:val="32"/>
          <w:szCs w:val="28"/>
        </w:rPr>
        <w:t>、分类方法</w:t>
      </w:r>
    </w:p>
    <w:p w:rsidR="0005095D" w:rsidRPr="001F56C3" w:rsidRDefault="0005095D" w:rsidP="0005095D">
      <w:pPr>
        <w:pStyle w:val="a7"/>
        <w:spacing w:before="0" w:beforeAutospacing="0" w:after="0" w:afterAutospacing="0" w:line="600" w:lineRule="exact"/>
        <w:ind w:firstLineChars="210" w:firstLine="672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F56C3">
        <w:rPr>
          <w:rFonts w:ascii="Times New Roman" w:eastAsia="仿宋_GB2312" w:hAnsi="Times New Roman" w:cs="Times New Roman"/>
          <w:sz w:val="32"/>
          <w:szCs w:val="32"/>
        </w:rPr>
        <w:t>知识产权（专利）密集型产业分类的划分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借鉴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美国和欧盟等国际上通行的方法，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以发明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专利密集度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为基本依据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，同时兼顾我国行业发展特色，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综合考量</w:t>
      </w:r>
      <w:r w:rsidRPr="001F56C3">
        <w:rPr>
          <w:rFonts w:eastAsia="仿宋_GB2312" w:hint="eastAsia"/>
          <w:sz w:val="32"/>
          <w:szCs w:val="28"/>
        </w:rPr>
        <w:t>R&amp;D</w:t>
      </w: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投入强度、</w:t>
      </w:r>
      <w:r w:rsidRPr="001F56C3">
        <w:rPr>
          <w:rFonts w:ascii="Times New Roman" w:eastAsia="仿宋_GB2312" w:hAnsi="Times New Roman" w:cs="Times New Roman"/>
          <w:spacing w:val="-4"/>
          <w:sz w:val="32"/>
          <w:szCs w:val="32"/>
        </w:rPr>
        <w:t>行业发明专利规模、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战略性新兴产业分类</w:t>
      </w:r>
      <w:r w:rsidR="00105632">
        <w:rPr>
          <w:rFonts w:ascii="仿宋_GB2312" w:eastAsia="仿宋_GB2312" w:hAnsi=".PingFangSC-Regular" w:cs="Helvetica" w:hint="eastAsia"/>
          <w:sz w:val="32"/>
          <w:szCs w:val="32"/>
        </w:rPr>
        <w:t>、</w:t>
      </w:r>
      <w:r w:rsidRPr="001F56C3">
        <w:rPr>
          <w:rFonts w:ascii="仿宋_GB2312" w:eastAsia="仿宋_GB2312" w:hAnsi=".PingFangSC-Regular" w:cs="Helvetica"/>
          <w:sz w:val="32"/>
          <w:szCs w:val="32"/>
        </w:rPr>
        <w:t>高技术制造业</w:t>
      </w:r>
      <w:r w:rsidR="00E55722">
        <w:rPr>
          <w:rFonts w:ascii="仿宋_GB2312" w:eastAsia="仿宋_GB2312" w:hAnsi=".PingFangSC-Regular" w:cs="Helvetica" w:hint="eastAsia"/>
          <w:sz w:val="32"/>
          <w:szCs w:val="32"/>
        </w:rPr>
        <w:t>分类</w:t>
      </w:r>
      <w:r w:rsidR="00105632">
        <w:rPr>
          <w:rFonts w:ascii="仿宋_GB2312" w:eastAsia="仿宋_GB2312" w:hAnsi=".PingFangSC-Regular" w:cs="Helvetica" w:hint="eastAsia"/>
          <w:sz w:val="32"/>
          <w:szCs w:val="32"/>
        </w:rPr>
        <w:t>和高技术</w:t>
      </w:r>
      <w:r w:rsidR="00BD4CBC">
        <w:rPr>
          <w:rFonts w:ascii="仿宋_GB2312" w:eastAsia="仿宋_GB2312" w:hAnsi=".PingFangSC-Regular" w:cs="Helvetica" w:hint="eastAsia"/>
          <w:sz w:val="32"/>
          <w:szCs w:val="32"/>
        </w:rPr>
        <w:t>服务业</w:t>
      </w:r>
      <w:r w:rsidRPr="001F56C3">
        <w:rPr>
          <w:rFonts w:ascii="仿宋_GB2312" w:eastAsia="仿宋_GB2312" w:hAnsi=".PingFangSC-Regular" w:cs="Helvetica" w:hint="eastAsia"/>
          <w:sz w:val="32"/>
          <w:szCs w:val="32"/>
        </w:rPr>
        <w:t>分类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，提出划分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知识产权（专利）密集型产业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条件</w:t>
      </w: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。</w:t>
      </w:r>
    </w:p>
    <w:p w:rsidR="0005095D" w:rsidRPr="001F56C3" w:rsidRDefault="0005095D" w:rsidP="0005095D">
      <w:pPr>
        <w:pStyle w:val="a7"/>
        <w:spacing w:before="0" w:beforeAutospacing="0" w:after="0" w:afterAutospacing="0" w:line="600" w:lineRule="exact"/>
        <w:ind w:firstLineChars="210" w:firstLine="655"/>
        <w:jc w:val="both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知识产权（专利）密集型产业至少应当具备下列条件之一</w:t>
      </w:r>
      <w:r w:rsidRPr="001F56C3">
        <w:rPr>
          <w:rFonts w:ascii="Times New Roman" w:eastAsia="仿宋_GB2312" w:hAnsi="Times New Roman" w:cs="Times New Roman"/>
          <w:spacing w:val="-4"/>
          <w:sz w:val="32"/>
          <w:szCs w:val="32"/>
        </w:rPr>
        <w:t>：</w:t>
      </w:r>
    </w:p>
    <w:p w:rsidR="0005095D" w:rsidRPr="001F56C3" w:rsidRDefault="0005095D" w:rsidP="0005095D">
      <w:pPr>
        <w:pStyle w:val="a7"/>
        <w:spacing w:before="0" w:beforeAutospacing="0" w:after="0" w:afterAutospacing="0" w:line="600" w:lineRule="exact"/>
        <w:ind w:firstLineChars="210" w:firstLine="655"/>
        <w:jc w:val="both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1</w:t>
      </w:r>
      <w:r w:rsidRPr="001F56C3"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. </w:t>
      </w: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行业发明专利规模和密集度均高于全国平均水平；</w:t>
      </w:r>
    </w:p>
    <w:p w:rsidR="0005095D" w:rsidRPr="00274902" w:rsidRDefault="0005095D" w:rsidP="0005095D">
      <w:pPr>
        <w:pStyle w:val="a7"/>
        <w:spacing w:before="0" w:beforeAutospacing="0" w:after="0" w:afterAutospacing="0" w:line="600" w:lineRule="exact"/>
        <w:ind w:firstLineChars="210" w:firstLine="655"/>
        <w:jc w:val="both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</w:t>
      </w:r>
      <w:r w:rsidRPr="001F56C3">
        <w:rPr>
          <w:rFonts w:ascii="Times New Roman" w:eastAsia="仿宋_GB2312" w:hAnsi="Times New Roman" w:cs="Times New Roman"/>
          <w:spacing w:val="-4"/>
          <w:sz w:val="32"/>
          <w:szCs w:val="32"/>
        </w:rPr>
        <w:t xml:space="preserve">. </w:t>
      </w: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行业发明专利规模和</w:t>
      </w:r>
      <w:r w:rsidRPr="001F56C3">
        <w:rPr>
          <w:rFonts w:eastAsia="仿宋_GB2312" w:hint="eastAsia"/>
          <w:sz w:val="32"/>
          <w:szCs w:val="28"/>
        </w:rPr>
        <w:t>R&amp;D</w:t>
      </w: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投入强度高于全国平均水平，且属于战略性新</w:t>
      </w: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兴产业</w:t>
      </w:r>
      <w:r w:rsidR="00B66DE5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、</w:t>
      </w: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高技术制造业</w:t>
      </w:r>
      <w:r w:rsidR="00B66DE5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、</w:t>
      </w:r>
      <w:r w:rsidR="00A30C4B"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高技术服务业</w:t>
      </w: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；</w:t>
      </w:r>
    </w:p>
    <w:p w:rsidR="0005095D" w:rsidRPr="00274902" w:rsidRDefault="0005095D" w:rsidP="0005095D">
      <w:pPr>
        <w:pStyle w:val="a7"/>
        <w:spacing w:before="0" w:beforeAutospacing="0" w:after="0" w:afterAutospacing="0" w:line="600" w:lineRule="exact"/>
        <w:ind w:firstLineChars="210" w:firstLine="655"/>
        <w:jc w:val="both"/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</w:pP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3</w:t>
      </w:r>
      <w:r w:rsidRPr="00274902">
        <w:rPr>
          <w:rFonts w:ascii="Times New Roman" w:eastAsia="仿宋_GB2312" w:hAnsi="Times New Roman" w:cs="Times New Roman"/>
          <w:color w:val="000000" w:themeColor="text1"/>
          <w:spacing w:val="-4"/>
          <w:sz w:val="32"/>
          <w:szCs w:val="32"/>
        </w:rPr>
        <w:t xml:space="preserve">. </w:t>
      </w: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行业发明专利密集度和</w:t>
      </w:r>
      <w:r w:rsidRPr="00274902">
        <w:rPr>
          <w:rFonts w:eastAsia="仿宋_GB2312" w:hint="eastAsia"/>
          <w:color w:val="000000" w:themeColor="text1"/>
          <w:sz w:val="32"/>
          <w:szCs w:val="28"/>
        </w:rPr>
        <w:t>R&amp;D</w:t>
      </w: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投入强度高于全国平均水平，且属于战略性新兴产业</w:t>
      </w:r>
      <w:r w:rsidR="00B66DE5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、</w:t>
      </w: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高技术制造业</w:t>
      </w:r>
      <w:r w:rsidR="00B66DE5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、</w:t>
      </w:r>
      <w:r w:rsidR="00A30C4B"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高技术</w:t>
      </w:r>
      <w:r w:rsidR="002C4B49"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服务业</w:t>
      </w: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。</w:t>
      </w:r>
    </w:p>
    <w:p w:rsidR="0005095D" w:rsidRPr="001F56C3" w:rsidRDefault="0005095D" w:rsidP="0005095D">
      <w:pPr>
        <w:pStyle w:val="a7"/>
        <w:adjustRightInd w:val="0"/>
        <w:snapToGrid w:val="0"/>
        <w:spacing w:before="0" w:beforeAutospacing="0" w:after="0" w:afterAutospacing="0" w:line="600" w:lineRule="exact"/>
        <w:ind w:firstLineChars="210" w:firstLine="655"/>
        <w:jc w:val="both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274902">
        <w:rPr>
          <w:rFonts w:ascii="Times New Roman" w:eastAsia="仿宋_GB2312" w:hAnsi="Times New Roman" w:cs="Times New Roman" w:hint="eastAsia"/>
          <w:color w:val="000000" w:themeColor="text1"/>
          <w:spacing w:val="-4"/>
          <w:sz w:val="32"/>
          <w:szCs w:val="32"/>
        </w:rPr>
        <w:t>对于工业行业，上述条件</w:t>
      </w:r>
      <w:r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中的全国平均水平是指全国工业平均水平。</w:t>
      </w:r>
    </w:p>
    <w:p w:rsidR="009F64AC" w:rsidRPr="001D0204" w:rsidRDefault="009F64AC" w:rsidP="0005095D">
      <w:pPr>
        <w:pStyle w:val="a7"/>
        <w:adjustRightInd w:val="0"/>
        <w:snapToGrid w:val="0"/>
        <w:spacing w:before="0" w:beforeAutospacing="0" w:after="0" w:afterAutospacing="0" w:line="600" w:lineRule="exact"/>
        <w:ind w:firstLineChars="210" w:firstLine="672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F56C3">
        <w:rPr>
          <w:rFonts w:ascii="楷体_GB2312" w:eastAsia="楷体_GB2312" w:hAnsi=".PingFangSC-Regular" w:cs="Helvetica"/>
          <w:color w:val="000000"/>
          <w:sz w:val="32"/>
          <w:szCs w:val="32"/>
        </w:rPr>
        <w:t>（</w:t>
      </w:r>
      <w:r w:rsidRPr="001F56C3">
        <w:rPr>
          <w:rFonts w:ascii="楷体_GB2312" w:eastAsia="楷体_GB2312" w:hAnsi=".PingFangSC-Regular" w:cs="Helvetica" w:hint="eastAsia"/>
          <w:color w:val="000000"/>
          <w:sz w:val="32"/>
          <w:szCs w:val="32"/>
        </w:rPr>
        <w:t>一</w:t>
      </w:r>
      <w:r w:rsidRPr="001F56C3">
        <w:rPr>
          <w:rFonts w:ascii="楷体_GB2312" w:eastAsia="楷体_GB2312" w:hAnsi=".PingFangSC-Regular" w:cs="Helvetica"/>
          <w:color w:val="000000"/>
          <w:sz w:val="32"/>
          <w:szCs w:val="32"/>
        </w:rPr>
        <w:t>）</w:t>
      </w:r>
      <w:r w:rsidRPr="001F56C3">
        <w:rPr>
          <w:rFonts w:ascii="楷体_GB2312" w:eastAsia="楷体_GB2312" w:hAnsi=".PingFangSC-Regular" w:cs="Helvetica" w:hint="eastAsia"/>
          <w:color w:val="000000"/>
          <w:sz w:val="32"/>
          <w:szCs w:val="32"/>
        </w:rPr>
        <w:t>发明</w:t>
      </w:r>
      <w:r w:rsidRPr="001F56C3">
        <w:rPr>
          <w:rFonts w:ascii="楷体_GB2312" w:eastAsia="楷体_GB2312" w:hAnsi=".PingFangSC-Regular" w:cs="Helvetica"/>
          <w:color w:val="000000"/>
          <w:sz w:val="32"/>
          <w:szCs w:val="32"/>
        </w:rPr>
        <w:t>专利规模。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发明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专利规模指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连续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5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年期间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发明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专利授权量之和。知识产权（专利）密集型产业所属行业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小类发明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专利规模须高于全国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产业平均水平。其中，工业行业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小类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须高于全国工业平均水平。经测算</w:t>
      </w:r>
      <w:r w:rsidRPr="001D020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，2013-2017</w:t>
      </w:r>
      <w:r w:rsidRPr="005A170B">
        <w:rPr>
          <w:rFonts w:ascii="Times New Roman" w:eastAsia="仿宋_GB2312" w:hAnsi="Times New Roman" w:cs="Times New Roman" w:hint="eastAsia"/>
          <w:sz w:val="32"/>
          <w:szCs w:val="32"/>
        </w:rPr>
        <w:t>年全国所有</w:t>
      </w:r>
      <w:r w:rsidRPr="005A170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产业行业小类平均发明专利规模为</w:t>
      </w:r>
      <w:r w:rsidRPr="001D0204">
        <w:rPr>
          <w:rFonts w:ascii="仿宋_GB2312" w:eastAsia="仿宋_GB2312" w:hAnsi="Times New Roman" w:cs="Times New Roman"/>
          <w:kern w:val="2"/>
          <w:sz w:val="32"/>
          <w:szCs w:val="32"/>
        </w:rPr>
        <w:t>105</w:t>
      </w:r>
      <w:r w:rsidR="0091602C" w:rsidRPr="001D0204">
        <w:rPr>
          <w:rFonts w:ascii="仿宋_GB2312" w:eastAsia="仿宋_GB2312" w:hAnsi="Times New Roman" w:cs="Times New Roman"/>
          <w:kern w:val="2"/>
          <w:sz w:val="32"/>
          <w:szCs w:val="32"/>
        </w:rPr>
        <w:t>9</w:t>
      </w:r>
      <w:r w:rsidRPr="005A170B">
        <w:rPr>
          <w:rFonts w:ascii="Times New Roman" w:eastAsia="仿宋_GB2312" w:hAnsi="Times New Roman" w:cs="Times New Roman" w:hint="eastAsia"/>
          <w:sz w:val="32"/>
          <w:szCs w:val="32"/>
        </w:rPr>
        <w:t>件，其中工业行业小类平均发明专利规模为</w:t>
      </w:r>
      <w:r w:rsidR="005F4F6B" w:rsidRPr="005A170B">
        <w:rPr>
          <w:rFonts w:ascii="仿宋_GB2312" w:eastAsia="仿宋_GB2312" w:hAnsi="Times New Roman" w:cs="Times New Roman"/>
          <w:kern w:val="2"/>
          <w:sz w:val="32"/>
          <w:szCs w:val="32"/>
        </w:rPr>
        <w:t>1776</w:t>
      </w:r>
      <w:r w:rsidRPr="005A170B">
        <w:rPr>
          <w:rFonts w:ascii="Times New Roman" w:eastAsia="仿宋_GB2312" w:hAnsi="Times New Roman" w:cs="Times New Roman" w:hint="eastAsia"/>
          <w:sz w:val="32"/>
          <w:szCs w:val="32"/>
        </w:rPr>
        <w:t>件。</w:t>
      </w:r>
    </w:p>
    <w:p w:rsidR="004F5E56" w:rsidRPr="001F56C3" w:rsidRDefault="004F5E56" w:rsidP="004F5E56">
      <w:pPr>
        <w:pStyle w:val="a7"/>
        <w:spacing w:before="0" w:beforeAutospacing="0" w:after="0" w:afterAutospacing="0" w:line="600" w:lineRule="exact"/>
        <w:ind w:firstLineChars="210" w:firstLine="672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F56C3">
        <w:rPr>
          <w:rFonts w:ascii="楷体_GB2312" w:eastAsia="楷体_GB2312" w:hAnsi=".PingFangSC-Regular" w:cs="Helvetica"/>
          <w:color w:val="000000"/>
          <w:sz w:val="32"/>
          <w:szCs w:val="32"/>
        </w:rPr>
        <w:t>（</w:t>
      </w:r>
      <w:r w:rsidR="009F64AC" w:rsidRPr="001F56C3">
        <w:rPr>
          <w:rFonts w:ascii="楷体_GB2312" w:eastAsia="楷体_GB2312" w:hAnsi=".PingFangSC-Regular" w:cs="Helvetica" w:hint="eastAsia"/>
          <w:color w:val="000000"/>
          <w:sz w:val="32"/>
          <w:szCs w:val="32"/>
        </w:rPr>
        <w:t>二</w:t>
      </w:r>
      <w:r w:rsidRPr="001F56C3">
        <w:rPr>
          <w:rFonts w:ascii="楷体_GB2312" w:eastAsia="楷体_GB2312" w:hAnsi=".PingFangSC-Regular" w:cs="Helvetica"/>
          <w:color w:val="000000"/>
          <w:sz w:val="32"/>
          <w:szCs w:val="32"/>
        </w:rPr>
        <w:t>）</w:t>
      </w:r>
      <w:r w:rsidRPr="001F56C3">
        <w:rPr>
          <w:rFonts w:ascii="楷体_GB2312" w:eastAsia="楷体_GB2312" w:hAnsi=".PingFangSC-Regular" w:cs="Helvetica" w:hint="eastAsia"/>
          <w:color w:val="000000"/>
          <w:sz w:val="32"/>
          <w:szCs w:val="32"/>
        </w:rPr>
        <w:t>发明</w:t>
      </w:r>
      <w:r w:rsidRPr="001F56C3">
        <w:rPr>
          <w:rFonts w:ascii="楷体_GB2312" w:eastAsia="楷体_GB2312" w:hAnsi=".PingFangSC-Regular" w:cs="Helvetica"/>
          <w:color w:val="000000"/>
          <w:sz w:val="32"/>
          <w:szCs w:val="32"/>
        </w:rPr>
        <w:t>专利密集度。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发明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专利密集度</w:t>
      </w:r>
      <w:r w:rsidR="009B5B0C" w:rsidRPr="001F56C3">
        <w:rPr>
          <w:rFonts w:ascii="Times New Roman" w:eastAsia="仿宋_GB2312" w:hAnsi="Times New Roman" w:cs="Times New Roman" w:hint="eastAsia"/>
          <w:sz w:val="32"/>
          <w:szCs w:val="32"/>
        </w:rPr>
        <w:t>指单位就业人员连续</w:t>
      </w:r>
      <w:r w:rsidR="009B5B0C" w:rsidRPr="001F56C3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9B5B0C" w:rsidRPr="001F56C3">
        <w:rPr>
          <w:rFonts w:ascii="Times New Roman" w:eastAsia="仿宋_GB2312" w:hAnsi="Times New Roman" w:cs="Times New Roman" w:hint="eastAsia"/>
          <w:sz w:val="32"/>
          <w:szCs w:val="32"/>
        </w:rPr>
        <w:t>年期间获得</w:t>
      </w:r>
      <w:r w:rsidR="009B5B0C" w:rsidRPr="001F56C3">
        <w:rPr>
          <w:rFonts w:ascii="Times New Roman" w:eastAsia="仿宋_GB2312" w:hAnsi="Times New Roman" w:cs="Times New Roman"/>
          <w:sz w:val="32"/>
          <w:szCs w:val="32"/>
        </w:rPr>
        <w:t>的</w:t>
      </w:r>
      <w:r w:rsidR="009B5B0C" w:rsidRPr="001F56C3">
        <w:rPr>
          <w:rFonts w:ascii="Times New Roman" w:eastAsia="仿宋_GB2312" w:hAnsi="Times New Roman" w:cs="Times New Roman" w:hint="eastAsia"/>
          <w:sz w:val="32"/>
          <w:szCs w:val="32"/>
        </w:rPr>
        <w:t>发明专利授权量，即发明</w:t>
      </w:r>
      <w:r w:rsidR="009B5B0C" w:rsidRPr="001F56C3">
        <w:rPr>
          <w:rFonts w:ascii="Times New Roman" w:eastAsia="仿宋_GB2312" w:hAnsi="Times New Roman" w:cs="Times New Roman"/>
          <w:sz w:val="32"/>
          <w:szCs w:val="32"/>
        </w:rPr>
        <w:t>专利规模</w:t>
      </w:r>
      <w:r w:rsidR="009B5B0C" w:rsidRPr="001F56C3">
        <w:rPr>
          <w:rFonts w:ascii="Times New Roman" w:eastAsia="仿宋_GB2312" w:hAnsi="Times New Roman" w:cs="Times New Roman" w:hint="eastAsia"/>
          <w:sz w:val="32"/>
          <w:szCs w:val="32"/>
        </w:rPr>
        <w:t>与同一时期年平均就业人员数之比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4F5E56" w:rsidRPr="001F56C3" w:rsidRDefault="00BB6EEC" w:rsidP="00BB6EEC">
      <w:pPr>
        <w:pStyle w:val="a7"/>
        <w:spacing w:beforeLines="50" w:before="156" w:beforeAutospacing="0" w:afterLines="50" w:after="156" w:afterAutospacing="0" w:line="600" w:lineRule="exact"/>
        <w:ind w:firstLineChars="210" w:firstLine="672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发明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专利密集度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=</w:t>
      </w:r>
      <m:oMath>
        <m:f>
          <m:fPr>
            <m:ctrlPr>
              <w:rPr>
                <w:rFonts w:ascii="Cambria Math" w:eastAsia="仿宋_GB2312" w:hAnsi="Cambria Math" w:cs="Times New Roman" w:hint="eastAsia"/>
                <w:sz w:val="40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="仿宋_GB2312" w:hAnsi="Cambria Math" w:cs="Times New Roman" w:hint="eastAsia"/>
                <w:sz w:val="40"/>
                <w:szCs w:val="32"/>
              </w:rPr>
              <m:t>某行业五年发明专利授权量之和</m:t>
            </m:r>
          </m:num>
          <m:den>
            <m:eqArr>
              <m:eqArrPr>
                <m:ctrlPr>
                  <w:rPr>
                    <w:rFonts w:ascii="Cambria Math" w:eastAsia="仿宋_GB2312" w:hAnsi="Cambria Math" w:cs="Cambria Math" w:hint="eastAsia"/>
                    <w:sz w:val="40"/>
                    <w:szCs w:val="32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仿宋_GB2312" w:hAnsi="Cambria Math" w:cs="Cambria Math" w:hint="eastAsia"/>
                    <w:sz w:val="40"/>
                    <w:szCs w:val="32"/>
                  </w:rPr>
                  <m:t>该行业五年年平均就业人员数</m:t>
                </m:r>
              </m:e>
              <m:e/>
            </m:eqArr>
          </m:den>
        </m:f>
      </m:oMath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（件</w:t>
      </w:r>
      <w:r w:rsidRPr="001F56C3">
        <w:rPr>
          <w:rFonts w:ascii="Times New Roman" w:eastAsia="仿宋_GB2312" w:hAnsi="Times New Roman" w:cs="Times New Roman"/>
          <w:sz w:val="32"/>
          <w:szCs w:val="32"/>
        </w:rPr>
        <w:t>/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万人）</w:t>
      </w:r>
    </w:p>
    <w:p w:rsidR="004F5E56" w:rsidRPr="001D0204" w:rsidRDefault="00EF7C66" w:rsidP="000A15B4">
      <w:pPr>
        <w:pStyle w:val="a7"/>
        <w:adjustRightInd w:val="0"/>
        <w:snapToGrid w:val="0"/>
        <w:spacing w:before="0" w:beforeAutospacing="0" w:after="0" w:afterAutospacing="0" w:line="600" w:lineRule="exact"/>
        <w:ind w:firstLineChars="210" w:firstLine="672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1F56C3">
        <w:rPr>
          <w:rFonts w:ascii="Times New Roman" w:eastAsia="仿宋_GB2312" w:hAnsi="Times New Roman" w:cs="Times New Roman"/>
          <w:sz w:val="32"/>
          <w:szCs w:val="32"/>
        </w:rPr>
        <w:t>知识产权（专利）密集型产业所属</w:t>
      </w:r>
      <w:r w:rsidR="004F5E56" w:rsidRPr="001F56C3">
        <w:rPr>
          <w:rFonts w:ascii="Times New Roman" w:eastAsia="仿宋_GB2312" w:hAnsi="Times New Roman" w:cs="Times New Roman"/>
          <w:sz w:val="32"/>
          <w:szCs w:val="32"/>
        </w:rPr>
        <w:t>行业</w:t>
      </w:r>
      <w:r w:rsidRPr="001F56C3">
        <w:rPr>
          <w:rFonts w:ascii="Times New Roman" w:eastAsia="仿宋_GB2312" w:hAnsi="Times New Roman" w:cs="Times New Roman" w:hint="eastAsia"/>
          <w:sz w:val="32"/>
          <w:szCs w:val="32"/>
        </w:rPr>
        <w:t>小类</w:t>
      </w:r>
      <w:r w:rsidR="004F5E56" w:rsidRPr="001F56C3">
        <w:rPr>
          <w:rFonts w:ascii="Times New Roman" w:eastAsia="仿宋_GB2312" w:hAnsi="Times New Roman" w:cs="Times New Roman" w:hint="eastAsia"/>
          <w:sz w:val="32"/>
          <w:szCs w:val="32"/>
        </w:rPr>
        <w:t>发明专利</w:t>
      </w:r>
      <w:r w:rsidR="004F5E56" w:rsidRPr="001F56C3">
        <w:rPr>
          <w:rFonts w:ascii="Times New Roman" w:eastAsia="仿宋_GB2312" w:hAnsi="Times New Roman" w:cs="Times New Roman"/>
          <w:sz w:val="32"/>
          <w:szCs w:val="32"/>
        </w:rPr>
        <w:t>密集度须高于全国</w:t>
      </w:r>
      <w:r w:rsidR="004F5E56" w:rsidRPr="001F56C3"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Pr="005A170B">
        <w:rPr>
          <w:rFonts w:ascii="Times New Roman" w:eastAsia="仿宋_GB2312" w:hAnsi="Times New Roman" w:cs="Times New Roman" w:hint="eastAsia"/>
          <w:sz w:val="32"/>
          <w:szCs w:val="32"/>
        </w:rPr>
        <w:t>产业平均水平。其中，工业</w:t>
      </w:r>
      <w:r w:rsidR="004F5E56" w:rsidRPr="005A170B">
        <w:rPr>
          <w:rFonts w:ascii="Times New Roman" w:eastAsia="仿宋_GB2312" w:hAnsi="Times New Roman" w:cs="Times New Roman" w:hint="eastAsia"/>
          <w:sz w:val="32"/>
          <w:szCs w:val="32"/>
        </w:rPr>
        <w:t>行业</w:t>
      </w:r>
      <w:r w:rsidRPr="005A170B">
        <w:rPr>
          <w:rFonts w:ascii="Times New Roman" w:eastAsia="仿宋_GB2312" w:hAnsi="Times New Roman" w:cs="Times New Roman" w:hint="eastAsia"/>
          <w:sz w:val="32"/>
          <w:szCs w:val="32"/>
        </w:rPr>
        <w:t>小类</w:t>
      </w:r>
      <w:r w:rsidR="004F5E56" w:rsidRPr="005A170B">
        <w:rPr>
          <w:rFonts w:ascii="Times New Roman" w:eastAsia="仿宋_GB2312" w:hAnsi="Times New Roman" w:cs="Times New Roman" w:hint="eastAsia"/>
          <w:sz w:val="32"/>
          <w:szCs w:val="32"/>
        </w:rPr>
        <w:t>须高于全国工业平均水平。经测算，</w:t>
      </w:r>
      <w:r w:rsidR="004F5E56" w:rsidRPr="001D0204">
        <w:rPr>
          <w:rFonts w:ascii="仿宋_GB2312" w:eastAsia="仿宋_GB2312" w:hAnsi="Times New Roman" w:cs="Times New Roman"/>
          <w:kern w:val="2"/>
          <w:sz w:val="32"/>
          <w:szCs w:val="32"/>
        </w:rPr>
        <w:t>2013-2017</w:t>
      </w:r>
      <w:r w:rsidR="004F5E56" w:rsidRPr="005A170B">
        <w:rPr>
          <w:rFonts w:ascii="Times New Roman" w:eastAsia="仿宋_GB2312" w:hAnsi="Times New Roman" w:cs="Times New Roman" w:hint="eastAsia"/>
          <w:sz w:val="32"/>
          <w:szCs w:val="32"/>
        </w:rPr>
        <w:t>年全国所有产业平均发明专利密集度为</w:t>
      </w:r>
      <w:r w:rsidR="009B5B0C" w:rsidRPr="001D0204">
        <w:rPr>
          <w:rFonts w:ascii="仿宋_GB2312" w:eastAsia="仿宋_GB2312" w:hAnsi="Times New Roman" w:cs="Times New Roman"/>
          <w:kern w:val="2"/>
          <w:sz w:val="32"/>
          <w:szCs w:val="32"/>
        </w:rPr>
        <w:t>15.0</w:t>
      </w:r>
      <w:r w:rsidR="004F5E56" w:rsidRPr="005A170B"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 w:rsidR="004F5E56" w:rsidRPr="005A170B">
        <w:rPr>
          <w:rFonts w:ascii="Times New Roman" w:eastAsia="仿宋_GB2312" w:hAnsi="Times New Roman" w:cs="Times New Roman"/>
          <w:sz w:val="32"/>
          <w:szCs w:val="32"/>
        </w:rPr>
        <w:t>/</w:t>
      </w:r>
      <w:r w:rsidR="004F5E56" w:rsidRPr="005A170B">
        <w:rPr>
          <w:rFonts w:ascii="Times New Roman" w:eastAsia="仿宋_GB2312" w:hAnsi="Times New Roman" w:cs="Times New Roman" w:hint="eastAsia"/>
          <w:sz w:val="32"/>
          <w:szCs w:val="32"/>
        </w:rPr>
        <w:t>万人，其中工业平均发明专利密集度为</w:t>
      </w:r>
      <w:r w:rsidR="005F4F6B" w:rsidRPr="005A170B">
        <w:rPr>
          <w:rFonts w:ascii="仿宋_GB2312" w:eastAsia="仿宋_GB2312" w:hAnsi="Times New Roman" w:cs="Times New Roman"/>
          <w:kern w:val="2"/>
          <w:sz w:val="32"/>
          <w:szCs w:val="32"/>
        </w:rPr>
        <w:t>62.7</w:t>
      </w:r>
      <w:r w:rsidR="004F5E56" w:rsidRPr="005A170B"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 w:rsidR="004F5E56" w:rsidRPr="005A170B">
        <w:rPr>
          <w:rFonts w:ascii="Times New Roman" w:eastAsia="仿宋_GB2312" w:hAnsi="Times New Roman" w:cs="Times New Roman"/>
          <w:sz w:val="32"/>
          <w:szCs w:val="32"/>
        </w:rPr>
        <w:t>/</w:t>
      </w:r>
      <w:r w:rsidR="004F5E56" w:rsidRPr="005A170B">
        <w:rPr>
          <w:rFonts w:ascii="Times New Roman" w:eastAsia="仿宋_GB2312" w:hAnsi="Times New Roman" w:cs="Times New Roman" w:hint="eastAsia"/>
          <w:sz w:val="32"/>
          <w:szCs w:val="32"/>
        </w:rPr>
        <w:t>万人。</w:t>
      </w:r>
    </w:p>
    <w:p w:rsidR="002B4A14" w:rsidRPr="00B5560D" w:rsidRDefault="004F5E56" w:rsidP="004705E0">
      <w:pPr>
        <w:pStyle w:val="a6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F56C3">
        <w:rPr>
          <w:rFonts w:ascii="楷体_GB2312" w:eastAsia="楷体_GB2312" w:hAnsi=".PingFangSC-Regular" w:cs="Helvetica" w:hint="eastAsia"/>
          <w:color w:val="000000"/>
          <w:kern w:val="0"/>
          <w:sz w:val="32"/>
          <w:szCs w:val="32"/>
        </w:rPr>
        <w:t>（三）</w:t>
      </w:r>
      <w:r w:rsidR="00EF7C66" w:rsidRPr="001F56C3">
        <w:rPr>
          <w:rFonts w:ascii="楷体_GB2312" w:eastAsia="楷体_GB2312" w:hAnsi=".PingFangSC-Regular" w:cs="Helvetica" w:hint="eastAsia"/>
          <w:color w:val="000000"/>
          <w:kern w:val="0"/>
          <w:sz w:val="32"/>
          <w:szCs w:val="32"/>
        </w:rPr>
        <w:t>R&amp;D投入</w:t>
      </w:r>
      <w:r w:rsidR="00EF7C66" w:rsidRPr="001F56C3">
        <w:rPr>
          <w:rFonts w:ascii="楷体_GB2312" w:eastAsia="楷体_GB2312" w:hAnsi=".PingFangSC-Regular" w:cs="Helvetica"/>
          <w:color w:val="000000"/>
          <w:kern w:val="0"/>
          <w:sz w:val="32"/>
          <w:szCs w:val="32"/>
        </w:rPr>
        <w:t>强度</w:t>
      </w:r>
      <w:r w:rsidRPr="001F56C3">
        <w:rPr>
          <w:rFonts w:ascii="楷体_GB2312" w:eastAsia="楷体_GB2312" w:hAnsi=".PingFangSC-Regular" w:cs="Helvetica" w:hint="eastAsia"/>
          <w:color w:val="000000"/>
          <w:kern w:val="0"/>
          <w:sz w:val="32"/>
          <w:szCs w:val="32"/>
        </w:rPr>
        <w:t>。</w:t>
      </w:r>
      <w:r w:rsidR="002B4A14" w:rsidRPr="00B5560D">
        <w:rPr>
          <w:rFonts w:ascii="楷体_GB2312" w:eastAsia="楷体_GB2312" w:hAnsi=".PingFangSC-Regular" w:cs="Helvetica" w:hint="eastAsia"/>
          <w:color w:val="000000"/>
          <w:kern w:val="0"/>
          <w:sz w:val="32"/>
          <w:szCs w:val="32"/>
        </w:rPr>
        <w:t>R&amp;D</w:t>
      </w:r>
      <w:r w:rsidR="002B4A14" w:rsidRPr="00B556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投入强度，</w:t>
      </w:r>
      <w:r w:rsidR="002B4A14" w:rsidRPr="00B5560D">
        <w:rPr>
          <w:rFonts w:ascii="Times New Roman" w:eastAsia="仿宋_GB2312" w:hAnsi="Times New Roman" w:cs="Times New Roman"/>
          <w:kern w:val="0"/>
          <w:sz w:val="32"/>
          <w:szCs w:val="32"/>
        </w:rPr>
        <w:t>指</w:t>
      </w:r>
      <w:r w:rsidR="006E66FC" w:rsidRPr="00B556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企业</w:t>
      </w:r>
      <w:r w:rsidR="00B5560D" w:rsidRPr="00B5560D">
        <w:rPr>
          <w:rFonts w:ascii="楷体_GB2312" w:eastAsia="楷体_GB2312" w:hAnsi=".PingFangSC-Regular" w:cs="Helvetica" w:hint="eastAsia"/>
          <w:color w:val="000000"/>
          <w:kern w:val="0"/>
          <w:sz w:val="32"/>
          <w:szCs w:val="32"/>
        </w:rPr>
        <w:t>R&amp;D</w:t>
      </w:r>
      <w:r w:rsidR="002B4A14" w:rsidRPr="00B556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经费支出与主营业务收入之比。</w:t>
      </w:r>
      <w:r w:rsidR="00B5560D" w:rsidRPr="00B5560D">
        <w:rPr>
          <w:rFonts w:ascii="楷体_GB2312" w:eastAsia="楷体_GB2312" w:hAnsi=".PingFangSC-Regular" w:cs="Helvetica" w:hint="eastAsia"/>
          <w:color w:val="000000"/>
          <w:kern w:val="0"/>
          <w:sz w:val="32"/>
          <w:szCs w:val="32"/>
        </w:rPr>
        <w:t>R&amp;D</w:t>
      </w:r>
      <w:r w:rsidR="002B4A14" w:rsidRPr="00B556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是指为增加知识存量（也包括有关人类、文化和社会的知识）以及设计已有知识的新应用而进行的创造性、系统性工作。</w:t>
      </w:r>
    </w:p>
    <w:p w:rsidR="004F5E56" w:rsidRPr="001F56C3" w:rsidRDefault="004F5E56" w:rsidP="004705E0">
      <w:pPr>
        <w:pStyle w:val="a6"/>
        <w:spacing w:line="600" w:lineRule="exact"/>
        <w:ind w:firstLineChars="200" w:firstLine="640"/>
        <w:jc w:val="both"/>
        <w:rPr>
          <w:rFonts w:ascii="Times New Roman" w:eastAsia="仿宋_GB2312" w:hAnsi="Times New Roman"/>
          <w:kern w:val="0"/>
          <w:sz w:val="32"/>
          <w:szCs w:val="32"/>
        </w:rPr>
      </w:pPr>
      <w:r w:rsidRPr="001F56C3">
        <w:rPr>
          <w:rFonts w:ascii="Times New Roman" w:eastAsia="仿宋_GB2312" w:hAnsi="Times New Roman"/>
          <w:kern w:val="0"/>
          <w:sz w:val="32"/>
          <w:szCs w:val="32"/>
        </w:rPr>
        <w:t>经专家评议，</w:t>
      </w:r>
      <w:r w:rsidRPr="001F56C3">
        <w:rPr>
          <w:rFonts w:ascii="Times New Roman" w:eastAsia="仿宋_GB2312" w:hAnsi="Times New Roman" w:hint="eastAsia"/>
          <w:kern w:val="0"/>
          <w:sz w:val="32"/>
          <w:szCs w:val="32"/>
        </w:rPr>
        <w:t>将</w:t>
      </w:r>
      <w:r w:rsidRPr="001F56C3">
        <w:rPr>
          <w:rFonts w:ascii="Times New Roman" w:eastAsia="仿宋_GB2312" w:hAnsi="Times New Roman"/>
          <w:kern w:val="0"/>
          <w:sz w:val="32"/>
          <w:szCs w:val="32"/>
        </w:rPr>
        <w:t>部分具备高成长性、符合创新发展政策导向的战略性新兴产业、高技术制造业</w:t>
      </w:r>
      <w:r w:rsidR="004938EC">
        <w:rPr>
          <w:rFonts w:ascii="Times New Roman" w:eastAsia="仿宋_GB2312" w:hAnsi="Times New Roman" w:hint="eastAsia"/>
          <w:kern w:val="0"/>
          <w:sz w:val="32"/>
          <w:szCs w:val="32"/>
        </w:rPr>
        <w:t>和</w:t>
      </w:r>
      <w:r w:rsidR="000F146F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高技术服务业</w:t>
      </w:r>
      <w:r w:rsidRPr="001F56C3">
        <w:rPr>
          <w:rFonts w:ascii="Times New Roman" w:eastAsia="仿宋_GB2312" w:hAnsi="Times New Roman"/>
          <w:kern w:val="0"/>
          <w:sz w:val="32"/>
          <w:szCs w:val="32"/>
        </w:rPr>
        <w:t>所属小类，</w:t>
      </w:r>
      <w:r w:rsidRPr="001F56C3">
        <w:rPr>
          <w:rFonts w:ascii="Times New Roman" w:eastAsia="仿宋_GB2312" w:hAnsi="Times New Roman" w:hint="eastAsia"/>
          <w:kern w:val="0"/>
          <w:sz w:val="32"/>
          <w:szCs w:val="32"/>
        </w:rPr>
        <w:t>参考发明专利密集度、规模、</w:t>
      </w:r>
      <w:r w:rsidRPr="001F56C3">
        <w:rPr>
          <w:rFonts w:ascii="宋体" w:eastAsia="仿宋_GB2312" w:hAnsi="宋体" w:cs="宋体" w:hint="eastAsia"/>
          <w:kern w:val="0"/>
          <w:sz w:val="32"/>
          <w:szCs w:val="28"/>
        </w:rPr>
        <w:t>R&amp;D</w:t>
      </w:r>
      <w:r w:rsidRPr="001F56C3">
        <w:rPr>
          <w:rFonts w:ascii="Times New Roman" w:eastAsia="仿宋_GB2312" w:hAnsi="Times New Roman" w:hint="eastAsia"/>
          <w:kern w:val="0"/>
          <w:sz w:val="32"/>
          <w:szCs w:val="32"/>
        </w:rPr>
        <w:t>投入强度指标，</w:t>
      </w:r>
      <w:r w:rsidRPr="001F56C3">
        <w:rPr>
          <w:rFonts w:ascii="Times New Roman" w:eastAsia="仿宋_GB2312" w:hAnsi="Times New Roman"/>
          <w:kern w:val="0"/>
          <w:sz w:val="32"/>
          <w:szCs w:val="32"/>
        </w:rPr>
        <w:t>归入知识产权（专利）密集型产业分类。</w:t>
      </w:r>
      <w:r w:rsidRPr="001F56C3">
        <w:rPr>
          <w:rFonts w:ascii="Times New Roman" w:eastAsia="仿宋_GB2312" w:hAnsi="Times New Roman" w:hint="eastAsia"/>
          <w:kern w:val="0"/>
          <w:sz w:val="32"/>
          <w:szCs w:val="32"/>
        </w:rPr>
        <w:t>即，该行业</w:t>
      </w:r>
      <w:r w:rsidR="00EF7C66" w:rsidRPr="001F56C3">
        <w:rPr>
          <w:rFonts w:ascii="Times New Roman" w:eastAsia="仿宋_GB2312" w:hAnsi="Times New Roman" w:hint="eastAsia"/>
          <w:kern w:val="0"/>
          <w:sz w:val="32"/>
          <w:szCs w:val="32"/>
        </w:rPr>
        <w:t>小类须属于战略性新兴产业</w:t>
      </w:r>
      <w:r w:rsidR="004938EC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EF7C66" w:rsidRPr="001F56C3">
        <w:rPr>
          <w:rFonts w:ascii="Times New Roman" w:eastAsia="仿宋_GB2312" w:hAnsi="Times New Roman" w:hint="eastAsia"/>
          <w:kern w:val="0"/>
          <w:sz w:val="32"/>
          <w:szCs w:val="32"/>
        </w:rPr>
        <w:t>高技术制造业</w:t>
      </w:r>
      <w:r w:rsidR="004938EC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或高技术服务业</w:t>
      </w:r>
      <w:r w:rsidR="00EF7C66" w:rsidRPr="001F56C3">
        <w:rPr>
          <w:rFonts w:ascii="Times New Roman" w:eastAsia="仿宋_GB2312" w:hAnsi="Times New Roman" w:hint="eastAsia"/>
          <w:kern w:val="0"/>
          <w:sz w:val="32"/>
          <w:szCs w:val="32"/>
        </w:rPr>
        <w:t>，满足行</w:t>
      </w:r>
      <w:r w:rsidRPr="001F56C3">
        <w:rPr>
          <w:rFonts w:ascii="Times New Roman" w:eastAsia="仿宋_GB2312" w:hAnsi="Times New Roman" w:hint="eastAsia"/>
          <w:kern w:val="0"/>
          <w:sz w:val="32"/>
          <w:szCs w:val="32"/>
        </w:rPr>
        <w:t>业发明专利密集度或规模高于全国平均水平，同时研发投入强度高于全国平均</w:t>
      </w:r>
      <w:r w:rsidRPr="001F56C3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水平。其中，对于工业行业，</w:t>
      </w:r>
      <w:r w:rsidR="00737CFD" w:rsidRPr="001F56C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上述条件中的全国平均水平是指全国工业平均水平。</w:t>
      </w:r>
    </w:p>
    <w:p w:rsidR="004F5E56" w:rsidRPr="001F56C3" w:rsidRDefault="004F5E56" w:rsidP="004F5E56">
      <w:pPr>
        <w:adjustRightInd w:val="0"/>
        <w:snapToGrid w:val="0"/>
        <w:spacing w:line="600" w:lineRule="exact"/>
        <w:ind w:firstLineChars="210" w:firstLine="672"/>
        <w:rPr>
          <w:rFonts w:ascii="Times New Roman" w:eastAsia="黑体" w:hAnsi="Times New Roman"/>
          <w:sz w:val="32"/>
          <w:szCs w:val="28"/>
        </w:rPr>
      </w:pPr>
      <w:r w:rsidRPr="001F56C3">
        <w:rPr>
          <w:rFonts w:ascii="Times New Roman" w:eastAsia="黑体" w:hAnsi="Times New Roman"/>
          <w:sz w:val="32"/>
          <w:szCs w:val="28"/>
        </w:rPr>
        <w:t>五、分类内容</w:t>
      </w:r>
    </w:p>
    <w:p w:rsidR="009B5B0C" w:rsidRPr="001F56C3" w:rsidRDefault="009B5B0C" w:rsidP="009B5B0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56C3">
        <w:rPr>
          <w:rFonts w:eastAsia="仿宋_GB2312" w:hint="eastAsia"/>
          <w:sz w:val="32"/>
          <w:szCs w:val="32"/>
        </w:rPr>
        <w:t>考虑统计数据的可获得性，本分类</w:t>
      </w:r>
      <w:r w:rsidRPr="001F56C3">
        <w:rPr>
          <w:rFonts w:ascii="仿宋_GB2312" w:eastAsia="仿宋_GB2312" w:hint="eastAsia"/>
          <w:sz w:val="32"/>
          <w:szCs w:val="32"/>
        </w:rPr>
        <w:t>首先基于2011版国民经济行业分类，</w:t>
      </w:r>
      <w:r w:rsidRPr="001F56C3">
        <w:rPr>
          <w:rFonts w:ascii="仿宋_GB2312" w:eastAsia="仿宋_GB2312"/>
          <w:sz w:val="32"/>
          <w:szCs w:val="32"/>
        </w:rPr>
        <w:t>对</w:t>
      </w:r>
      <w:r w:rsidRPr="001F56C3">
        <w:rPr>
          <w:rFonts w:ascii="仿宋_GB2312" w:eastAsia="仿宋_GB2312" w:hint="eastAsia"/>
          <w:sz w:val="32"/>
          <w:szCs w:val="32"/>
        </w:rPr>
        <w:t>统计数据进行定量测算，然后依据《国民经济行业分类新旧结构对照表》，</w:t>
      </w:r>
      <w:r w:rsidRPr="001F56C3">
        <w:rPr>
          <w:rFonts w:ascii="仿宋_GB2312" w:eastAsia="仿宋_GB2312"/>
          <w:sz w:val="32"/>
          <w:szCs w:val="32"/>
        </w:rPr>
        <w:t>将</w:t>
      </w:r>
      <w:r w:rsidRPr="001F56C3">
        <w:rPr>
          <w:rFonts w:ascii="仿宋_GB2312" w:eastAsia="仿宋_GB2312" w:hint="eastAsia"/>
          <w:sz w:val="32"/>
          <w:szCs w:val="32"/>
        </w:rPr>
        <w:t>2011版</w:t>
      </w:r>
      <w:r w:rsidRPr="001F56C3">
        <w:rPr>
          <w:rFonts w:ascii="仿宋_GB2312" w:eastAsia="仿宋_GB2312"/>
          <w:sz w:val="32"/>
          <w:szCs w:val="32"/>
        </w:rPr>
        <w:t>的行业类别对应</w:t>
      </w:r>
      <w:r w:rsidRPr="001F56C3">
        <w:rPr>
          <w:rFonts w:ascii="仿宋_GB2312" w:eastAsia="仿宋_GB2312" w:hint="eastAsia"/>
          <w:sz w:val="32"/>
          <w:szCs w:val="32"/>
        </w:rPr>
        <w:t>转换为2017版的</w:t>
      </w:r>
      <w:r w:rsidRPr="001F56C3">
        <w:rPr>
          <w:rFonts w:ascii="仿宋_GB2312" w:eastAsia="仿宋_GB2312"/>
          <w:sz w:val="32"/>
          <w:szCs w:val="32"/>
        </w:rPr>
        <w:t>行业类别</w:t>
      </w:r>
      <w:r w:rsidRPr="001F56C3">
        <w:rPr>
          <w:rFonts w:ascii="仿宋_GB2312" w:eastAsia="仿宋_GB2312" w:hint="eastAsia"/>
          <w:sz w:val="32"/>
          <w:szCs w:val="32"/>
        </w:rPr>
        <w:t>。</w:t>
      </w:r>
    </w:p>
    <w:p w:rsidR="009B5B0C" w:rsidRPr="001F56C3" w:rsidRDefault="009B5B0C" w:rsidP="009B5B0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56C3">
        <w:rPr>
          <w:rFonts w:ascii="仿宋_GB2312" w:eastAsia="仿宋_GB2312" w:hint="eastAsia"/>
          <w:sz w:val="32"/>
          <w:szCs w:val="32"/>
        </w:rPr>
        <w:t>依据知识产权（专利）密集型产业分类方法，符合上述条件</w:t>
      </w:r>
      <w:r w:rsidR="00B819BB">
        <w:rPr>
          <w:rFonts w:ascii="仿宋_GB2312" w:eastAsia="仿宋_GB2312" w:hint="eastAsia"/>
          <w:sz w:val="32"/>
          <w:szCs w:val="32"/>
        </w:rPr>
        <w:t>1</w:t>
      </w:r>
      <w:r w:rsidRPr="001F56C3">
        <w:rPr>
          <w:rFonts w:ascii="仿宋_GB2312" w:eastAsia="仿宋_GB2312" w:hint="eastAsia"/>
          <w:sz w:val="32"/>
          <w:szCs w:val="32"/>
        </w:rPr>
        <w:t>的2011版国民经济行业小类共计</w:t>
      </w:r>
      <w:r w:rsidR="005F4F6B">
        <w:rPr>
          <w:rFonts w:ascii="仿宋_GB2312" w:eastAsia="仿宋_GB2312" w:hint="eastAsia"/>
          <w:sz w:val="32"/>
          <w:szCs w:val="32"/>
        </w:rPr>
        <w:t>11</w:t>
      </w:r>
      <w:r w:rsidR="00243E45">
        <w:rPr>
          <w:rFonts w:ascii="仿宋_GB2312" w:eastAsia="仿宋_GB2312"/>
          <w:sz w:val="32"/>
          <w:szCs w:val="32"/>
        </w:rPr>
        <w:t>3</w:t>
      </w:r>
      <w:r w:rsidRPr="001F56C3">
        <w:rPr>
          <w:rFonts w:ascii="仿宋_GB2312" w:eastAsia="仿宋_GB2312" w:hint="eastAsia"/>
          <w:sz w:val="32"/>
          <w:szCs w:val="32"/>
        </w:rPr>
        <w:t>个。依据《国民经济行业分类新旧结构对照表》转换为2017年版后，共计包含</w:t>
      </w:r>
      <w:r w:rsidR="005F4F6B">
        <w:rPr>
          <w:rFonts w:ascii="仿宋_GB2312" w:eastAsia="仿宋_GB2312" w:hint="eastAsia"/>
          <w:sz w:val="32"/>
          <w:szCs w:val="32"/>
        </w:rPr>
        <w:t>15</w:t>
      </w:r>
      <w:r w:rsidR="00243E45">
        <w:rPr>
          <w:rFonts w:ascii="仿宋_GB2312" w:eastAsia="仿宋_GB2312"/>
          <w:sz w:val="32"/>
          <w:szCs w:val="32"/>
        </w:rPr>
        <w:t>2</w:t>
      </w:r>
      <w:r w:rsidRPr="001F56C3">
        <w:rPr>
          <w:rFonts w:ascii="仿宋_GB2312" w:eastAsia="仿宋_GB2312" w:hint="eastAsia"/>
          <w:sz w:val="32"/>
          <w:szCs w:val="32"/>
        </w:rPr>
        <w:t>个国民经济行业小类，</w:t>
      </w:r>
      <w:r w:rsidRPr="001F56C3">
        <w:rPr>
          <w:rFonts w:eastAsia="仿宋_GB2312" w:hint="eastAsia"/>
          <w:sz w:val="32"/>
          <w:szCs w:val="32"/>
        </w:rPr>
        <w:t>采纳专家建议将</w:t>
      </w:r>
      <w:r w:rsidRPr="001F56C3">
        <w:rPr>
          <w:rFonts w:ascii="仿宋_GB2312" w:eastAsia="仿宋_GB2312" w:hint="eastAsia"/>
          <w:sz w:val="32"/>
          <w:szCs w:val="32"/>
        </w:rPr>
        <w:t>“铅蓄电池</w:t>
      </w:r>
      <w:r w:rsidRPr="001F56C3">
        <w:rPr>
          <w:rFonts w:eastAsia="仿宋_GB2312" w:hint="eastAsia"/>
          <w:sz w:val="32"/>
          <w:szCs w:val="32"/>
        </w:rPr>
        <w:t>制造”小类</w:t>
      </w:r>
      <w:r w:rsidRPr="001F56C3">
        <w:rPr>
          <w:rFonts w:ascii="仿宋_GB2312" w:eastAsia="仿宋_GB2312"/>
          <w:sz w:val="32"/>
          <w:szCs w:val="32"/>
        </w:rPr>
        <w:t>予以</w:t>
      </w:r>
      <w:r w:rsidRPr="001F56C3">
        <w:rPr>
          <w:rFonts w:ascii="仿宋_GB2312" w:eastAsia="仿宋_GB2312" w:hint="eastAsia"/>
          <w:sz w:val="32"/>
          <w:szCs w:val="32"/>
        </w:rPr>
        <w:t>剔除，即符合上述条件</w:t>
      </w:r>
      <w:r w:rsidR="00B819BB">
        <w:rPr>
          <w:rFonts w:ascii="仿宋_GB2312" w:eastAsia="仿宋_GB2312" w:hint="eastAsia"/>
          <w:sz w:val="32"/>
          <w:szCs w:val="32"/>
        </w:rPr>
        <w:t>1</w:t>
      </w:r>
      <w:r w:rsidRPr="001F56C3">
        <w:rPr>
          <w:rFonts w:ascii="仿宋_GB2312" w:eastAsia="仿宋_GB2312" w:hint="eastAsia"/>
          <w:sz w:val="32"/>
          <w:szCs w:val="32"/>
        </w:rPr>
        <w:t>的2017版国民经济行业小类共计</w:t>
      </w:r>
      <w:r w:rsidR="005F4F6B">
        <w:rPr>
          <w:rFonts w:ascii="仿宋_GB2312" w:eastAsia="仿宋_GB2312" w:hint="eastAsia"/>
          <w:sz w:val="32"/>
          <w:szCs w:val="32"/>
        </w:rPr>
        <w:t>15</w:t>
      </w:r>
      <w:r w:rsidR="00243E45">
        <w:rPr>
          <w:rFonts w:ascii="仿宋_GB2312" w:eastAsia="仿宋_GB2312"/>
          <w:sz w:val="32"/>
          <w:szCs w:val="32"/>
        </w:rPr>
        <w:t>1</w:t>
      </w:r>
      <w:r w:rsidRPr="001F56C3">
        <w:rPr>
          <w:rFonts w:ascii="仿宋_GB2312" w:eastAsia="仿宋_GB2312" w:hint="eastAsia"/>
          <w:sz w:val="32"/>
          <w:szCs w:val="32"/>
        </w:rPr>
        <w:t>个。</w:t>
      </w:r>
    </w:p>
    <w:p w:rsidR="009B5B0C" w:rsidRPr="005F4F6B" w:rsidRDefault="00B819BB" w:rsidP="009B5B0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4F6B">
        <w:rPr>
          <w:rFonts w:ascii="仿宋_GB2312" w:eastAsia="仿宋_GB2312" w:hint="eastAsia"/>
          <w:sz w:val="32"/>
          <w:szCs w:val="32"/>
        </w:rPr>
        <w:t>在此基础上,</w:t>
      </w:r>
      <w:r w:rsidR="009B5B0C" w:rsidRPr="005F4F6B">
        <w:rPr>
          <w:rFonts w:ascii="仿宋_GB2312" w:eastAsia="仿宋_GB2312" w:hint="eastAsia"/>
          <w:sz w:val="32"/>
          <w:szCs w:val="32"/>
        </w:rPr>
        <w:t>参考战略性新兴产业</w:t>
      </w:r>
      <w:r w:rsidR="005F4F6B">
        <w:rPr>
          <w:rFonts w:ascii="仿宋_GB2312" w:eastAsia="仿宋_GB2312" w:hint="eastAsia"/>
          <w:sz w:val="32"/>
          <w:szCs w:val="32"/>
        </w:rPr>
        <w:t>、高技术制造业和高技术服务业</w:t>
      </w:r>
      <w:r w:rsidR="009B5B0C" w:rsidRPr="005F4F6B">
        <w:rPr>
          <w:rFonts w:ascii="仿宋_GB2312" w:eastAsia="仿宋_GB2312" w:hint="eastAsia"/>
          <w:sz w:val="32"/>
          <w:szCs w:val="32"/>
        </w:rPr>
        <w:t>，</w:t>
      </w:r>
      <w:r w:rsidR="00933C07">
        <w:rPr>
          <w:rFonts w:eastAsia="仿宋_GB2312" w:hint="eastAsia"/>
          <w:sz w:val="32"/>
          <w:szCs w:val="32"/>
        </w:rPr>
        <w:t>经</w:t>
      </w:r>
      <w:r w:rsidR="009B5B0C" w:rsidRPr="005F4F6B">
        <w:rPr>
          <w:rFonts w:eastAsia="仿宋_GB2312" w:hint="eastAsia"/>
          <w:sz w:val="32"/>
          <w:szCs w:val="32"/>
        </w:rPr>
        <w:t>征求相关部门</w:t>
      </w:r>
      <w:r w:rsidR="009B5B0C" w:rsidRPr="005F4F6B">
        <w:rPr>
          <w:rFonts w:eastAsia="仿宋_GB2312"/>
          <w:sz w:val="32"/>
          <w:szCs w:val="32"/>
        </w:rPr>
        <w:t>、地方、专家</w:t>
      </w:r>
      <w:r w:rsidR="009B5B0C" w:rsidRPr="005F4F6B">
        <w:rPr>
          <w:rFonts w:eastAsia="仿宋_GB2312" w:hint="eastAsia"/>
          <w:sz w:val="32"/>
          <w:szCs w:val="32"/>
        </w:rPr>
        <w:t>意见建议，按照满足行业发明专利密集度或规</w:t>
      </w:r>
      <w:r w:rsidR="009B5B0C" w:rsidRPr="005F4F6B">
        <w:rPr>
          <w:rFonts w:ascii="仿宋_GB2312" w:eastAsia="仿宋_GB2312" w:hint="eastAsia"/>
          <w:sz w:val="32"/>
          <w:szCs w:val="32"/>
        </w:rPr>
        <w:t>模高于全国平均水平（工业行业还应高于全国工业平均水平），同时R&amp;D投入强度高于全国平均水平的方法进行筛选，增加2011版国民经济行业小类共</w:t>
      </w:r>
      <w:r w:rsidR="00243E45">
        <w:rPr>
          <w:rFonts w:ascii="仿宋_GB2312" w:eastAsia="仿宋_GB2312"/>
          <w:sz w:val="32"/>
          <w:szCs w:val="32"/>
        </w:rPr>
        <w:t>26</w:t>
      </w:r>
      <w:r w:rsidR="009B5B0C" w:rsidRPr="005F4F6B">
        <w:rPr>
          <w:rFonts w:ascii="仿宋_GB2312" w:eastAsia="仿宋_GB2312" w:hint="eastAsia"/>
          <w:sz w:val="32"/>
          <w:szCs w:val="32"/>
        </w:rPr>
        <w:t>个。依据《国民经济行业分类新旧结构对照表》转换为2017版后，符合</w:t>
      </w:r>
      <w:r w:rsidR="009B5B0C" w:rsidRPr="005F4F6B">
        <w:rPr>
          <w:rFonts w:ascii="仿宋_GB2312" w:eastAsia="仿宋_GB2312"/>
          <w:sz w:val="32"/>
          <w:szCs w:val="32"/>
        </w:rPr>
        <w:t>上述条件</w:t>
      </w:r>
      <w:r w:rsidRPr="005F4F6B">
        <w:rPr>
          <w:rFonts w:ascii="仿宋_GB2312" w:eastAsia="仿宋_GB2312" w:hint="eastAsia"/>
          <w:sz w:val="32"/>
          <w:szCs w:val="32"/>
        </w:rPr>
        <w:t>2</w:t>
      </w:r>
      <w:r w:rsidR="009B5B0C" w:rsidRPr="005F4F6B">
        <w:rPr>
          <w:rFonts w:ascii="仿宋_GB2312" w:eastAsia="仿宋_GB2312" w:hint="eastAsia"/>
          <w:sz w:val="32"/>
          <w:szCs w:val="32"/>
        </w:rPr>
        <w:t>或者</w:t>
      </w:r>
      <w:r w:rsidR="009B5B0C" w:rsidRPr="005F4F6B">
        <w:rPr>
          <w:rFonts w:ascii="仿宋_GB2312" w:eastAsia="仿宋_GB2312"/>
          <w:sz w:val="32"/>
          <w:szCs w:val="32"/>
        </w:rPr>
        <w:t>条件</w:t>
      </w:r>
      <w:r w:rsidRPr="005F4F6B">
        <w:rPr>
          <w:rFonts w:ascii="仿宋_GB2312" w:eastAsia="仿宋_GB2312" w:hint="eastAsia"/>
          <w:sz w:val="32"/>
          <w:szCs w:val="32"/>
        </w:rPr>
        <w:t>3</w:t>
      </w:r>
      <w:r w:rsidR="009B5B0C" w:rsidRPr="005F4F6B">
        <w:rPr>
          <w:rFonts w:ascii="仿宋_GB2312" w:eastAsia="仿宋_GB2312" w:hint="eastAsia"/>
          <w:sz w:val="32"/>
          <w:szCs w:val="32"/>
        </w:rPr>
        <w:t>的国民经济行业小类共计</w:t>
      </w:r>
      <w:r w:rsidR="00243E45">
        <w:rPr>
          <w:rFonts w:ascii="仿宋_GB2312" w:eastAsia="仿宋_GB2312"/>
          <w:sz w:val="32"/>
          <w:szCs w:val="32"/>
        </w:rPr>
        <w:t>37</w:t>
      </w:r>
      <w:r w:rsidR="009B5B0C" w:rsidRPr="005F4F6B">
        <w:rPr>
          <w:rFonts w:ascii="仿宋_GB2312" w:eastAsia="仿宋_GB2312" w:hint="eastAsia"/>
          <w:sz w:val="32"/>
          <w:szCs w:val="32"/>
        </w:rPr>
        <w:t>个。</w:t>
      </w:r>
    </w:p>
    <w:p w:rsidR="009B5B0C" w:rsidRPr="005F4F6B" w:rsidRDefault="009B5B0C" w:rsidP="009B5B0C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28"/>
        </w:rPr>
      </w:pPr>
      <w:r w:rsidRPr="005F4F6B">
        <w:rPr>
          <w:rFonts w:ascii="仿宋_GB2312" w:eastAsia="仿宋_GB2312" w:hint="eastAsia"/>
          <w:sz w:val="32"/>
          <w:szCs w:val="32"/>
        </w:rPr>
        <w:t>将上述</w:t>
      </w:r>
      <w:r w:rsidRPr="005F4F6B">
        <w:rPr>
          <w:rFonts w:ascii="仿宋_GB2312" w:eastAsia="仿宋_GB2312"/>
          <w:sz w:val="32"/>
          <w:szCs w:val="32"/>
        </w:rPr>
        <w:t>两方面合在一起</w:t>
      </w:r>
      <w:r w:rsidRPr="005F4F6B">
        <w:rPr>
          <w:rFonts w:ascii="仿宋_GB2312" w:eastAsia="仿宋_GB2312" w:hint="eastAsia"/>
          <w:sz w:val="32"/>
          <w:szCs w:val="32"/>
        </w:rPr>
        <w:t>，形成包含</w:t>
      </w:r>
      <w:r w:rsidR="004F76B3">
        <w:rPr>
          <w:rFonts w:ascii="仿宋_GB2312" w:eastAsia="仿宋_GB2312" w:hint="eastAsia"/>
          <w:sz w:val="32"/>
          <w:szCs w:val="32"/>
        </w:rPr>
        <w:t>188</w:t>
      </w:r>
      <w:r w:rsidRPr="005F4F6B">
        <w:rPr>
          <w:rFonts w:ascii="仿宋_GB2312" w:eastAsia="仿宋_GB2312" w:hint="eastAsia"/>
          <w:sz w:val="32"/>
          <w:szCs w:val="32"/>
        </w:rPr>
        <w:t>个</w:t>
      </w:r>
      <w:r w:rsidRPr="005F4F6B">
        <w:rPr>
          <w:rFonts w:eastAsia="仿宋_GB2312" w:hint="eastAsia"/>
          <w:sz w:val="32"/>
          <w:szCs w:val="32"/>
        </w:rPr>
        <w:t>行业小类的知识</w:t>
      </w:r>
      <w:r w:rsidRPr="005F4F6B">
        <w:rPr>
          <w:rFonts w:eastAsia="仿宋_GB2312" w:hint="eastAsia"/>
          <w:sz w:val="32"/>
          <w:szCs w:val="32"/>
        </w:rPr>
        <w:lastRenderedPageBreak/>
        <w:t>产权（专利）密集型产业统计分类标准。</w:t>
      </w:r>
      <w:r w:rsidRPr="005F4F6B">
        <w:rPr>
          <w:rFonts w:eastAsia="仿宋_GB2312"/>
          <w:sz w:val="32"/>
          <w:szCs w:val="32"/>
        </w:rPr>
        <w:t>按照行业内在逻辑</w:t>
      </w:r>
      <w:r w:rsidRPr="005F4F6B">
        <w:rPr>
          <w:rFonts w:eastAsia="仿宋_GB2312" w:hint="eastAsia"/>
          <w:sz w:val="32"/>
          <w:szCs w:val="32"/>
        </w:rPr>
        <w:t>，将这些行业小类</w:t>
      </w:r>
      <w:r w:rsidRPr="005F4F6B">
        <w:rPr>
          <w:rFonts w:eastAsia="仿宋_GB2312"/>
          <w:sz w:val="32"/>
          <w:szCs w:val="32"/>
        </w:rPr>
        <w:t>归并为</w:t>
      </w:r>
      <w:r w:rsidR="004F76B3">
        <w:rPr>
          <w:rFonts w:ascii="仿宋_GB2312" w:eastAsia="仿宋_GB2312" w:hint="eastAsia"/>
          <w:sz w:val="32"/>
          <w:szCs w:val="32"/>
        </w:rPr>
        <w:t>7</w:t>
      </w:r>
      <w:r w:rsidRPr="005F4F6B">
        <w:rPr>
          <w:rFonts w:eastAsia="仿宋_GB2312" w:hint="eastAsia"/>
          <w:sz w:val="32"/>
          <w:szCs w:val="32"/>
        </w:rPr>
        <w:t>个</w:t>
      </w:r>
      <w:r w:rsidRPr="005F4F6B">
        <w:rPr>
          <w:rFonts w:eastAsia="仿宋_GB2312"/>
          <w:sz w:val="32"/>
          <w:szCs w:val="32"/>
        </w:rPr>
        <w:t>大类</w:t>
      </w:r>
      <w:r w:rsidRPr="005F4F6B">
        <w:rPr>
          <w:rFonts w:eastAsia="仿宋_GB2312" w:hint="eastAsia"/>
          <w:sz w:val="32"/>
          <w:szCs w:val="32"/>
        </w:rPr>
        <w:t>，</w:t>
      </w:r>
      <w:r w:rsidR="001D0204">
        <w:rPr>
          <w:rFonts w:ascii="仿宋_GB2312" w:eastAsia="仿宋_GB2312" w:hint="eastAsia"/>
          <w:sz w:val="32"/>
          <w:szCs w:val="32"/>
        </w:rPr>
        <w:t>31</w:t>
      </w:r>
      <w:r w:rsidRPr="005F4F6B">
        <w:rPr>
          <w:rFonts w:eastAsia="仿宋_GB2312" w:hint="eastAsia"/>
          <w:sz w:val="32"/>
          <w:szCs w:val="32"/>
        </w:rPr>
        <w:t>个中</w:t>
      </w:r>
      <w:r w:rsidRPr="005F4F6B">
        <w:rPr>
          <w:rFonts w:eastAsia="仿宋_GB2312"/>
          <w:sz w:val="32"/>
          <w:szCs w:val="32"/>
        </w:rPr>
        <w:t>类。</w:t>
      </w:r>
    </w:p>
    <w:p w:rsidR="004E5CC7" w:rsidRPr="001D0204" w:rsidRDefault="004E5CC7"/>
    <w:sectPr w:rsidR="004E5CC7" w:rsidRPr="001D0204" w:rsidSect="00805EB7">
      <w:footerReference w:type="even" r:id="rId7"/>
      <w:footerReference w:type="default" r:id="rId8"/>
      <w:pgSz w:w="11906" w:h="16838"/>
      <w:pgMar w:top="1871" w:right="1588" w:bottom="1418" w:left="1588" w:header="851" w:footer="119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44" w:rsidRDefault="001C0C44" w:rsidP="004F5E56">
      <w:r>
        <w:separator/>
      </w:r>
    </w:p>
  </w:endnote>
  <w:endnote w:type="continuationSeparator" w:id="0">
    <w:p w:rsidR="001C0C44" w:rsidRDefault="001C0C44" w:rsidP="004F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PingFangSC-Regula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C92" w:rsidRPr="00805EB7" w:rsidRDefault="00C65F87" w:rsidP="00805EB7">
    <w:pPr>
      <w:pStyle w:val="a4"/>
      <w:rPr>
        <w:rFonts w:ascii="宋体" w:hAnsi="宋体"/>
        <w:sz w:val="32"/>
        <w:szCs w:val="32"/>
      </w:rPr>
    </w:pPr>
    <w:r w:rsidRPr="00805EB7">
      <w:rPr>
        <w:rFonts w:ascii="宋体" w:hAnsi="宋体"/>
        <w:sz w:val="32"/>
        <w:szCs w:val="32"/>
      </w:rPr>
      <w:fldChar w:fldCharType="begin"/>
    </w:r>
    <w:r w:rsidRPr="00805EB7">
      <w:rPr>
        <w:rFonts w:ascii="宋体" w:hAnsi="宋体"/>
        <w:sz w:val="32"/>
        <w:szCs w:val="32"/>
      </w:rPr>
      <w:instrText>PAGE   \* MERGEFORMAT</w:instrText>
    </w:r>
    <w:r w:rsidRPr="00805EB7">
      <w:rPr>
        <w:rFonts w:ascii="宋体" w:hAnsi="宋体"/>
        <w:sz w:val="32"/>
        <w:szCs w:val="32"/>
      </w:rPr>
      <w:fldChar w:fldCharType="separate"/>
    </w:r>
    <w:r w:rsidRPr="00A278AD">
      <w:rPr>
        <w:rFonts w:ascii="宋体" w:hAnsi="宋体"/>
        <w:noProof/>
        <w:sz w:val="32"/>
        <w:szCs w:val="32"/>
        <w:lang w:val="zh-CN"/>
      </w:rPr>
      <w:t>-</w:t>
    </w:r>
    <w:r>
      <w:rPr>
        <w:rFonts w:ascii="宋体" w:hAnsi="宋体"/>
        <w:noProof/>
        <w:sz w:val="32"/>
        <w:szCs w:val="32"/>
      </w:rPr>
      <w:t xml:space="preserve"> 4 -</w:t>
    </w:r>
    <w:r w:rsidRPr="00805EB7">
      <w:rPr>
        <w:rFonts w:ascii="宋体" w:hAnsi="宋体"/>
        <w:sz w:val="32"/>
        <w:szCs w:val="32"/>
      </w:rPr>
      <w:fldChar w:fldCharType="end"/>
    </w:r>
  </w:p>
  <w:p w:rsidR="006A08EF" w:rsidRDefault="001C0C44">
    <w:pPr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C92" w:rsidRPr="00805EB7" w:rsidRDefault="00C65F87" w:rsidP="00805EB7">
    <w:pPr>
      <w:pStyle w:val="a4"/>
      <w:jc w:val="right"/>
      <w:rPr>
        <w:rFonts w:ascii="宋体" w:hAnsi="宋体"/>
        <w:sz w:val="32"/>
        <w:szCs w:val="32"/>
      </w:rPr>
    </w:pPr>
    <w:r w:rsidRPr="00805EB7">
      <w:rPr>
        <w:rFonts w:ascii="宋体" w:hAnsi="宋体"/>
        <w:sz w:val="32"/>
        <w:szCs w:val="32"/>
      </w:rPr>
      <w:fldChar w:fldCharType="begin"/>
    </w:r>
    <w:r w:rsidRPr="00805EB7">
      <w:rPr>
        <w:rFonts w:ascii="宋体" w:hAnsi="宋体"/>
        <w:sz w:val="32"/>
        <w:szCs w:val="32"/>
      </w:rPr>
      <w:instrText>PAGE   \* MERGEFORMAT</w:instrText>
    </w:r>
    <w:r w:rsidRPr="00805EB7">
      <w:rPr>
        <w:rFonts w:ascii="宋体" w:hAnsi="宋体"/>
        <w:sz w:val="32"/>
        <w:szCs w:val="32"/>
      </w:rPr>
      <w:fldChar w:fldCharType="separate"/>
    </w:r>
    <w:r w:rsidR="0059324B" w:rsidRPr="0059324B">
      <w:rPr>
        <w:rFonts w:ascii="宋体" w:hAnsi="宋体"/>
        <w:noProof/>
        <w:sz w:val="32"/>
        <w:szCs w:val="32"/>
        <w:lang w:val="zh-CN"/>
      </w:rPr>
      <w:t>-</w:t>
    </w:r>
    <w:r w:rsidR="0059324B">
      <w:rPr>
        <w:rFonts w:ascii="宋体" w:hAnsi="宋体"/>
        <w:noProof/>
        <w:sz w:val="32"/>
        <w:szCs w:val="32"/>
      </w:rPr>
      <w:t xml:space="preserve"> 1 -</w:t>
    </w:r>
    <w:r w:rsidRPr="00805EB7">
      <w:rPr>
        <w:rFonts w:ascii="宋体" w:hAnsi="宋体"/>
        <w:sz w:val="32"/>
        <w:szCs w:val="32"/>
      </w:rPr>
      <w:fldChar w:fldCharType="end"/>
    </w:r>
  </w:p>
  <w:p w:rsidR="006A08EF" w:rsidRDefault="001C0C44" w:rsidP="00686C92">
    <w:pPr>
      <w:pStyle w:val="a4"/>
      <w:ind w:right="357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44" w:rsidRDefault="001C0C44" w:rsidP="004F5E56">
      <w:r>
        <w:separator/>
      </w:r>
    </w:p>
  </w:footnote>
  <w:footnote w:type="continuationSeparator" w:id="0">
    <w:p w:rsidR="001C0C44" w:rsidRDefault="001C0C44" w:rsidP="004F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50B0"/>
    <w:multiLevelType w:val="hybridMultilevel"/>
    <w:tmpl w:val="A044D4CE"/>
    <w:lvl w:ilvl="0" w:tplc="745A05D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9E"/>
    <w:rsid w:val="000370B8"/>
    <w:rsid w:val="0005095D"/>
    <w:rsid w:val="000A15B4"/>
    <w:rsid w:val="000F146F"/>
    <w:rsid w:val="00105632"/>
    <w:rsid w:val="001568CA"/>
    <w:rsid w:val="001A5BF0"/>
    <w:rsid w:val="001C0C44"/>
    <w:rsid w:val="001D0204"/>
    <w:rsid w:val="001F0023"/>
    <w:rsid w:val="001F56C3"/>
    <w:rsid w:val="00201E58"/>
    <w:rsid w:val="00207773"/>
    <w:rsid w:val="002254F6"/>
    <w:rsid w:val="00241B46"/>
    <w:rsid w:val="00243E45"/>
    <w:rsid w:val="0025603D"/>
    <w:rsid w:val="00265ABB"/>
    <w:rsid w:val="00274902"/>
    <w:rsid w:val="00296E40"/>
    <w:rsid w:val="002A7364"/>
    <w:rsid w:val="002B4A14"/>
    <w:rsid w:val="002C2821"/>
    <w:rsid w:val="002C4B49"/>
    <w:rsid w:val="00314612"/>
    <w:rsid w:val="00421B90"/>
    <w:rsid w:val="004434DC"/>
    <w:rsid w:val="0044735B"/>
    <w:rsid w:val="004705E0"/>
    <w:rsid w:val="00485994"/>
    <w:rsid w:val="004938EC"/>
    <w:rsid w:val="004A2FF4"/>
    <w:rsid w:val="004E5CC7"/>
    <w:rsid w:val="004F5E56"/>
    <w:rsid w:val="004F76B3"/>
    <w:rsid w:val="00501C4F"/>
    <w:rsid w:val="00503CBF"/>
    <w:rsid w:val="0059324B"/>
    <w:rsid w:val="005A0540"/>
    <w:rsid w:val="005A170B"/>
    <w:rsid w:val="005F4F6B"/>
    <w:rsid w:val="00602516"/>
    <w:rsid w:val="0063605C"/>
    <w:rsid w:val="0067223E"/>
    <w:rsid w:val="00674A34"/>
    <w:rsid w:val="006D2E7B"/>
    <w:rsid w:val="006E66FC"/>
    <w:rsid w:val="00713A78"/>
    <w:rsid w:val="00725A2D"/>
    <w:rsid w:val="00737CFD"/>
    <w:rsid w:val="00747F06"/>
    <w:rsid w:val="00762C48"/>
    <w:rsid w:val="007741C3"/>
    <w:rsid w:val="007B6B6D"/>
    <w:rsid w:val="007C0B05"/>
    <w:rsid w:val="007C1AC5"/>
    <w:rsid w:val="007F5BC5"/>
    <w:rsid w:val="008166AE"/>
    <w:rsid w:val="0083798F"/>
    <w:rsid w:val="00867BBA"/>
    <w:rsid w:val="00912C76"/>
    <w:rsid w:val="0091602C"/>
    <w:rsid w:val="00933C07"/>
    <w:rsid w:val="009B5B0C"/>
    <w:rsid w:val="009F64AC"/>
    <w:rsid w:val="00A30C4B"/>
    <w:rsid w:val="00A50F36"/>
    <w:rsid w:val="00A6529E"/>
    <w:rsid w:val="00A77A3D"/>
    <w:rsid w:val="00B118BC"/>
    <w:rsid w:val="00B33B1E"/>
    <w:rsid w:val="00B5560D"/>
    <w:rsid w:val="00B66DE5"/>
    <w:rsid w:val="00B819BB"/>
    <w:rsid w:val="00B872B6"/>
    <w:rsid w:val="00BB6EEC"/>
    <w:rsid w:val="00BD4CBC"/>
    <w:rsid w:val="00C513D0"/>
    <w:rsid w:val="00C65F87"/>
    <w:rsid w:val="00CF289A"/>
    <w:rsid w:val="00DB2321"/>
    <w:rsid w:val="00E05F0F"/>
    <w:rsid w:val="00E3159F"/>
    <w:rsid w:val="00E55722"/>
    <w:rsid w:val="00EF0D38"/>
    <w:rsid w:val="00EF7C66"/>
    <w:rsid w:val="00F6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08D205-9B1C-4156-B855-CCF101C9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E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E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E56"/>
    <w:rPr>
      <w:sz w:val="18"/>
      <w:szCs w:val="18"/>
    </w:rPr>
  </w:style>
  <w:style w:type="character" w:styleId="a5">
    <w:name w:val="footnote reference"/>
    <w:unhideWhenUsed/>
    <w:rsid w:val="004F5E56"/>
    <w:rPr>
      <w:vertAlign w:val="superscript"/>
    </w:rPr>
  </w:style>
  <w:style w:type="character" w:customStyle="1" w:styleId="Char1">
    <w:name w:val="脚注文本 Char"/>
    <w:link w:val="a6"/>
    <w:rsid w:val="004F5E56"/>
    <w:rPr>
      <w:sz w:val="18"/>
      <w:szCs w:val="18"/>
    </w:rPr>
  </w:style>
  <w:style w:type="paragraph" w:styleId="a7">
    <w:name w:val="Normal (Web)"/>
    <w:basedOn w:val="a"/>
    <w:unhideWhenUsed/>
    <w:rsid w:val="004F5E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note text"/>
    <w:basedOn w:val="a"/>
    <w:link w:val="Char1"/>
    <w:unhideWhenUsed/>
    <w:rsid w:val="004F5E56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4F5E56"/>
    <w:rPr>
      <w:rFonts w:ascii="Calibri" w:eastAsia="宋体" w:hAnsi="Calibri" w:cs="Times New Roman"/>
      <w:sz w:val="18"/>
      <w:szCs w:val="18"/>
    </w:rPr>
  </w:style>
  <w:style w:type="character" w:customStyle="1" w:styleId="yjsong1">
    <w:name w:val="yjsong1"/>
    <w:rsid w:val="00737CFD"/>
  </w:style>
  <w:style w:type="paragraph" w:styleId="a8">
    <w:name w:val="Balloon Text"/>
    <w:basedOn w:val="a"/>
    <w:link w:val="Char2"/>
    <w:uiPriority w:val="99"/>
    <w:semiHidden/>
    <w:unhideWhenUsed/>
    <w:rsid w:val="00A77A3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7A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458</Words>
  <Characters>2613</Characters>
  <Application>Microsoft Office Word</Application>
  <DocSecurity>0</DocSecurity>
  <Lines>21</Lines>
  <Paragraphs>6</Paragraphs>
  <ScaleCrop>false</ScaleCrop>
  <Company>国家统计局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孙洪娟(拟稿)</cp:lastModifiedBy>
  <cp:revision>80</cp:revision>
  <cp:lastPrinted>2019-03-14T07:22:00Z</cp:lastPrinted>
  <dcterms:created xsi:type="dcterms:W3CDTF">2019-01-11T02:51:00Z</dcterms:created>
  <dcterms:modified xsi:type="dcterms:W3CDTF">2019-04-11T05:19:00Z</dcterms:modified>
</cp:coreProperties>
</file>