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安徽</w:t>
      </w:r>
      <w:r>
        <w:rPr>
          <w:rFonts w:hint="eastAsia" w:ascii="方正小标宋_GBK" w:eastAsia="方正小标宋_GBK" w:hAnsiTheme="minorEastAsia"/>
          <w:bCs/>
          <w:spacing w:val="-4"/>
          <w:sz w:val="44"/>
          <w:szCs w:val="44"/>
        </w:rPr>
        <w:t>调查总队20</w:t>
      </w:r>
      <w:r>
        <w:rPr>
          <w:rFonts w:hint="eastAsia" w:ascii="方正小标宋_GBK" w:eastAsia="方正小标宋_GBK" w:hAnsiTheme="minorEastAsia"/>
          <w:bCs/>
          <w:spacing w:val="-4"/>
          <w:sz w:val="44"/>
          <w:szCs w:val="44"/>
          <w:lang w:val="en-US" w:eastAsia="zh-CN"/>
        </w:rPr>
        <w:t>25</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，现就国家统计局</w:t>
      </w:r>
      <w:r>
        <w:rPr>
          <w:rFonts w:hint="eastAsia" w:ascii="仿宋_GB2312" w:eastAsia="仿宋_GB2312"/>
          <w:bCs/>
          <w:spacing w:val="-4"/>
          <w:sz w:val="32"/>
          <w:szCs w:val="32"/>
          <w:lang w:eastAsia="zh-CN"/>
        </w:rPr>
        <w:t>安徽</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202</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年度考试录用</w:t>
      </w:r>
      <w:r>
        <w:rPr>
          <w:rFonts w:eastAsia="仿宋_GB2312"/>
          <w:sz w:val="32"/>
          <w:szCs w:val="32"/>
          <w:shd w:val="clear" w:color="auto" w:fill="FFFFFF"/>
        </w:rPr>
        <w:t>公务员面试有关事宜通知如下：</w:t>
      </w:r>
    </w:p>
    <w:p>
      <w:pPr>
        <w:numPr>
          <w:ilvl w:val="0"/>
          <w:numId w:val="1"/>
        </w:numPr>
        <w:shd w:val="solid" w:color="FFFFFF" w:fill="auto"/>
        <w:autoSpaceDN w:val="0"/>
        <w:spacing w:line="600" w:lineRule="exact"/>
        <w:ind w:left="1363" w:hanging="720"/>
        <w:rPr>
          <w:rFonts w:eastAsia="黑体"/>
          <w:sz w:val="32"/>
          <w:szCs w:val="32"/>
          <w:shd w:val="clear" w:color="auto" w:fill="FFFFFF"/>
        </w:rPr>
      </w:pPr>
      <w:r>
        <w:rPr>
          <w:rFonts w:eastAsia="黑体"/>
          <w:sz w:val="32"/>
          <w:szCs w:val="32"/>
          <w:shd w:val="clear" w:color="auto" w:fill="FFFFFF"/>
        </w:rPr>
        <w:t>面试名单</w:t>
      </w:r>
    </w:p>
    <w:p>
      <w:pPr>
        <w:keepNext w:val="0"/>
        <w:keepLines w:val="0"/>
        <w:pageBreakBefore w:val="0"/>
        <w:widowControl w:val="0"/>
        <w:shd w:val="solid" w:color="FFFFFF" w:fill="auto"/>
        <w:kinsoku/>
        <w:wordWrap/>
        <w:overflowPunct/>
        <w:topLinePunct w:val="0"/>
        <w:autoSpaceDE/>
        <w:autoSpaceDN w:val="0"/>
        <w:bidi w:val="0"/>
        <w:adjustRightInd/>
        <w:snapToGrid/>
        <w:spacing w:line="60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见附件</w:t>
      </w:r>
      <w:r>
        <w:rPr>
          <w:rFonts w:hint="eastAsia" w:eastAsia="仿宋_GB2312"/>
          <w:sz w:val="32"/>
          <w:szCs w:val="32"/>
          <w:lang w:val="en-US" w:eastAsia="zh-CN"/>
        </w:rPr>
        <w:t>1。</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请进入面试的考生于</w:t>
      </w:r>
      <w:r>
        <w:rPr>
          <w:rFonts w:hint="eastAsia" w:ascii="仿宋_GB2312" w:eastAsia="仿宋_GB2312"/>
          <w:b/>
          <w:sz w:val="32"/>
          <w:szCs w:val="32"/>
          <w:shd w:val="clear" w:color="auto" w:fill="FFFFFF"/>
        </w:rPr>
        <w:t>202</w:t>
      </w:r>
      <w:r>
        <w:rPr>
          <w:rFonts w:hint="eastAsia" w:ascii="仿宋_GB2312" w:eastAsia="仿宋_GB2312"/>
          <w:b/>
          <w:sz w:val="32"/>
          <w:szCs w:val="32"/>
          <w:shd w:val="clear" w:color="auto" w:fill="FFFFFF"/>
          <w:lang w:val="en-US" w:eastAsia="zh-CN"/>
        </w:rPr>
        <w:t>5</w:t>
      </w:r>
      <w:r>
        <w:rPr>
          <w:rFonts w:hint="eastAsia" w:ascii="仿宋_GB2312" w:eastAsia="仿宋_GB2312"/>
          <w:b/>
          <w:sz w:val="32"/>
          <w:szCs w:val="32"/>
          <w:shd w:val="clear" w:color="auto" w:fill="FFFFFF"/>
        </w:rPr>
        <w:t>年</w:t>
      </w:r>
      <w:r>
        <w:rPr>
          <w:rFonts w:hint="eastAsia" w:ascii="仿宋_GB2312" w:eastAsia="仿宋_GB2312"/>
          <w:b/>
          <w:sz w:val="32"/>
          <w:szCs w:val="32"/>
          <w:shd w:val="clear" w:color="auto" w:fill="FFFFFF"/>
          <w:lang w:val="en-US" w:eastAsia="zh-CN"/>
        </w:rPr>
        <w:t>2</w:t>
      </w:r>
      <w:r>
        <w:rPr>
          <w:rFonts w:hint="eastAsia" w:ascii="仿宋_GB2312" w:eastAsia="仿宋_GB2312"/>
          <w:b/>
          <w:sz w:val="32"/>
          <w:szCs w:val="32"/>
          <w:shd w:val="clear" w:color="auto" w:fill="FFFFFF"/>
        </w:rPr>
        <w:t>月</w:t>
      </w:r>
      <w:r>
        <w:rPr>
          <w:rFonts w:hint="eastAsia" w:ascii="仿宋_GB2312" w:eastAsia="仿宋_GB2312"/>
          <w:b/>
          <w:sz w:val="32"/>
          <w:szCs w:val="32"/>
          <w:shd w:val="clear" w:color="auto" w:fill="FFFFFF"/>
          <w:lang w:val="en-US" w:eastAsia="zh-CN"/>
        </w:rPr>
        <w:t>12</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rPr>
        <w:t xml:space="preserve">前确认是否参加面试，确认方式为电子邮件。要求如下：    </w:t>
      </w:r>
    </w:p>
    <w:p>
      <w:pPr>
        <w:shd w:val="solid" w:color="FFFFFF" w:fill="auto"/>
        <w:autoSpaceDN w:val="0"/>
        <w:spacing w:line="600" w:lineRule="exact"/>
        <w:ind w:firstLine="640"/>
        <w:rPr>
          <w:rFonts w:hint="eastAsia" w:ascii="仿宋_GB2312" w:eastAsia="仿宋_GB2312"/>
          <w:sz w:val="32"/>
          <w:szCs w:val="32"/>
          <w:shd w:val="clear" w:color="auto" w:fill="FFFFFF"/>
        </w:rPr>
      </w:pP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rPr>
        <w:t>（一）</w:t>
      </w:r>
      <w:r>
        <w:rPr>
          <w:rFonts w:hint="eastAsia" w:ascii="仿宋_GB2312" w:eastAsia="仿宋_GB2312"/>
          <w:color w:val="000000"/>
          <w:sz w:val="32"/>
          <w:szCs w:val="32"/>
          <w:shd w:val="clear" w:color="auto" w:fill="FFFFFF"/>
        </w:rPr>
        <w:t>发送电子邮件至</w:t>
      </w: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lang w:val="en-US" w:eastAsia="zh-CN"/>
        </w:rPr>
        <w:t>a</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hzdrsc@163.com</w:t>
      </w:r>
      <w:r>
        <w:rPr>
          <w:rFonts w:hint="eastAsia" w:ascii="仿宋_GB2312" w:eastAsia="仿宋_GB2312"/>
          <w:color w:val="000000"/>
          <w:sz w:val="32"/>
          <w:szCs w:val="32"/>
          <w:shd w:val="clear" w:color="auto" w:fill="FFFFFF"/>
        </w:rPr>
        <w:fldChar w:fldCharType="end"/>
      </w:r>
      <w:r>
        <w:rPr>
          <w:rFonts w:hint="eastAsia" w:ascii="仿宋_GB2312" w:eastAsia="仿宋_GB2312"/>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（二）</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邮件标题统一写成“XXX确认参加XXX（单位）XX职位面试”，内容见附件</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。如网上报名时填报的通讯地址、联系方式等信息发生变化，请在电子邮件中注明。</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（三）逾期未确认的，视为自动放弃面试资格。放弃面试的考生请填写《放弃面试资格声明》</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3</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经本人签名，于</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12</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时前</w:t>
      </w:r>
      <w:r>
        <w:rPr>
          <w:rFonts w:hint="eastAsia" w:ascii="仿宋_GB2312" w:eastAsia="仿宋_GB2312"/>
          <w:color w:val="000000"/>
          <w:sz w:val="32"/>
          <w:szCs w:val="32"/>
          <w:shd w:val="clear" w:color="auto" w:fill="FFFFFF"/>
        </w:rPr>
        <w:t>发送扫描件至</w:t>
      </w:r>
      <w:r>
        <w:fldChar w:fldCharType="begin"/>
      </w:r>
      <w:r>
        <w:instrText xml:space="preserve"> HYPERLINK "mailto:1.发送邮件至ziqrsc@163.com" </w:instrText>
      </w:r>
      <w:r>
        <w:fldChar w:fldCharType="separate"/>
      </w:r>
      <w:r>
        <w:rPr>
          <w:rFonts w:hint="eastAsia" w:ascii="仿宋_GB2312" w:eastAsia="仿宋_GB2312"/>
          <w:sz w:val="32"/>
          <w:szCs w:val="32"/>
          <w:shd w:val="clear" w:color="auto" w:fill="FFFFFF"/>
          <w:lang w:val="en-US" w:eastAsia="zh-CN"/>
        </w:rPr>
        <w:t>a</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hzdrsc@163.com</w:t>
      </w:r>
      <w:r>
        <w:rPr>
          <w:rFonts w:hint="eastAsia" w:ascii="仿宋_GB2312" w:eastAsia="仿宋_GB2312"/>
          <w:color w:val="000000"/>
          <w:sz w:val="32"/>
          <w:szCs w:val="32"/>
          <w:shd w:val="clear" w:color="auto" w:fill="FFFFFF"/>
        </w:rPr>
        <w:t>。</w:t>
      </w:r>
      <w:r>
        <w:rPr>
          <w:rFonts w:hint="eastAsia" w:ascii="仿宋_GB2312" w:eastAsia="仿宋_GB2312"/>
          <w:b/>
          <w:bCs/>
          <w:sz w:val="32"/>
          <w:szCs w:val="32"/>
          <w:shd w:val="clear" w:color="auto" w:fill="FFFFFF"/>
        </w:rPr>
        <w:t>未在规定时间内填报放弃声明，又因个人原因不参加面试的，视情节轻重记入诚信档案。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eastAsia" w:ascii="仿宋_GB2312" w:hAnsi="Calibri" w:eastAsia="仿宋_GB2312" w:cs="黑体"/>
          <w:sz w:val="32"/>
          <w:szCs w:val="32"/>
          <w:lang w:val="en-US" w:eastAsia="zh-CN"/>
        </w:rPr>
        <w:t>5</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17</w:t>
      </w:r>
      <w:r>
        <w:rPr>
          <w:rFonts w:hint="eastAsia" w:ascii="仿宋_GB2312" w:eastAsia="仿宋_GB2312"/>
          <w:sz w:val="32"/>
          <w:szCs w:val="32"/>
          <w:shd w:val="clear" w:color="auto" w:fill="FFFFFF"/>
        </w:rPr>
        <w:t>日</w:t>
      </w:r>
      <w:r>
        <w:rPr>
          <w:rFonts w:hint="eastAsia" w:ascii="仿宋_GB2312" w:eastAsia="仿宋_GB2312"/>
          <w:sz w:val="32"/>
          <w:szCs w:val="32"/>
          <w:shd w:val="clear" w:color="auto" w:fill="FFFFFF"/>
          <w:lang w:val="en-US" w:eastAsia="zh-CN"/>
        </w:rPr>
        <w:t>17时</w:t>
      </w:r>
      <w:r>
        <w:rPr>
          <w:rFonts w:hint="eastAsia" w:ascii="仿宋_GB2312" w:eastAsia="仿宋_GB2312"/>
          <w:sz w:val="32"/>
          <w:szCs w:val="32"/>
          <w:shd w:val="clear" w:color="auto" w:fill="FFFFFF"/>
        </w:rPr>
        <w:t>前通过电子</w:t>
      </w:r>
      <w:r>
        <w:rPr>
          <w:rFonts w:ascii="仿宋_GB2312" w:eastAsia="仿宋_GB2312"/>
          <w:sz w:val="32"/>
          <w:szCs w:val="32"/>
          <w:shd w:val="clear" w:color="auto" w:fill="FFFFFF"/>
        </w:rPr>
        <w:t>邮件将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hint="eastAsia" w:ascii="仿宋_GB2312" w:eastAsia="仿宋_GB2312"/>
          <w:sz w:val="32"/>
          <w:szCs w:val="32"/>
        </w:rPr>
      </w:pP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4</w:t>
      </w:r>
      <w:r>
        <w:rPr>
          <w:rFonts w:hint="eastAsia" w:ascii="仿宋_GB2312" w:eastAsia="仿宋_GB2312"/>
          <w:sz w:val="32"/>
          <w:szCs w:val="32"/>
          <w:shd w:val="clear" w:color="auto" w:fill="FFFFFF"/>
        </w:rPr>
        <w:t>日至</w:t>
      </w:r>
      <w:r>
        <w:rPr>
          <w:rFonts w:hint="default" w:ascii="仿宋_GB2312" w:eastAsia="仿宋_GB2312"/>
          <w:sz w:val="32"/>
          <w:szCs w:val="32"/>
          <w:shd w:val="clear" w:color="auto" w:fill="FFFFFF"/>
          <w:lang w:val="en"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5</w:t>
      </w:r>
      <w:r>
        <w:rPr>
          <w:rFonts w:hint="eastAsia" w:ascii="仿宋_GB2312" w:eastAsia="仿宋_GB2312"/>
          <w:sz w:val="32"/>
          <w:szCs w:val="32"/>
          <w:shd w:val="clear" w:color="auto" w:fill="FFFFFF"/>
        </w:rPr>
        <w:t>日进行，每日上午9：00开始。参加面试的考生须于当日上午8：</w:t>
      </w:r>
      <w:r>
        <w:rPr>
          <w:rFonts w:hint="eastAsia" w:ascii="仿宋_GB2312" w:eastAsia="仿宋_GB2312"/>
          <w:sz w:val="32"/>
          <w:szCs w:val="32"/>
          <w:shd w:val="clear" w:color="auto" w:fill="FFFFFF"/>
          <w:lang w:val="en-US" w:eastAsia="zh-CN"/>
        </w:rPr>
        <w:t>10</w:t>
      </w:r>
      <w:r>
        <w:rPr>
          <w:rFonts w:hint="eastAsia" w:ascii="仿宋_GB2312" w:eastAsia="仿宋_GB2312"/>
          <w:sz w:val="32"/>
          <w:szCs w:val="32"/>
          <w:shd w:val="clear" w:color="auto" w:fill="FFFFFF"/>
        </w:rPr>
        <w:t>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lang w:eastAsia="zh-CN"/>
        </w:rPr>
        <w:t>国家统计局安徽调查总队北楼</w:t>
      </w:r>
      <w:r>
        <w:rPr>
          <w:rFonts w:hint="eastAsia" w:ascii="仿宋_GB2312" w:eastAsia="仿宋_GB2312"/>
          <w:sz w:val="32"/>
          <w:szCs w:val="32"/>
          <w:shd w:val="clear" w:color="auto" w:fill="FFFFFF"/>
          <w:lang w:val="en-US" w:eastAsia="zh-CN"/>
        </w:rPr>
        <w:t>6</w:t>
      </w:r>
      <w:r>
        <w:rPr>
          <w:rFonts w:hint="eastAsia" w:ascii="仿宋_GB2312" w:eastAsia="仿宋_GB2312"/>
          <w:sz w:val="32"/>
          <w:szCs w:val="32"/>
          <w:shd w:val="clear" w:color="auto" w:fill="FFFFFF"/>
        </w:rPr>
        <w:t>层</w:t>
      </w:r>
      <w:r>
        <w:rPr>
          <w:rFonts w:hint="eastAsia" w:ascii="仿宋_GB2312" w:eastAsia="仿宋_GB2312"/>
          <w:sz w:val="32"/>
          <w:szCs w:val="32"/>
          <w:shd w:val="clear" w:color="auto" w:fill="FFFFFF"/>
          <w:lang w:val="en-US" w:eastAsia="zh-CN"/>
        </w:rPr>
        <w:t>601会议室</w:t>
      </w:r>
      <w:r>
        <w:rPr>
          <w:rFonts w:hint="eastAsia" w:ascii="仿宋_GB2312" w:eastAsia="仿宋_GB2312"/>
          <w:sz w:val="32"/>
          <w:szCs w:val="32"/>
          <w:shd w:val="clear" w:color="auto" w:fill="FFFFFF"/>
        </w:rPr>
        <w:t>。地址：</w:t>
      </w:r>
      <w:r>
        <w:rPr>
          <w:rFonts w:hint="eastAsia" w:ascii="仿宋_GB2312" w:eastAsia="仿宋_GB2312"/>
          <w:sz w:val="32"/>
          <w:szCs w:val="32"/>
          <w:shd w:val="clear" w:color="auto" w:fill="FFFFFF"/>
          <w:lang w:eastAsia="zh-CN"/>
        </w:rPr>
        <w:t>安徽省合肥市淮河路</w:t>
      </w:r>
      <w:r>
        <w:rPr>
          <w:rFonts w:hint="eastAsia" w:ascii="仿宋_GB2312" w:eastAsia="仿宋_GB2312"/>
          <w:sz w:val="32"/>
          <w:szCs w:val="32"/>
          <w:shd w:val="clear" w:color="auto" w:fill="FFFFFF"/>
          <w:lang w:val="en-US" w:eastAsia="zh-CN"/>
        </w:rPr>
        <w:t>335号</w:t>
      </w:r>
      <w:r>
        <w:rPr>
          <w:rFonts w:hint="eastAsia" w:ascii="仿宋_GB2312" w:eastAsia="仿宋_GB2312"/>
          <w:bCs/>
          <w:sz w:val="32"/>
          <w:szCs w:val="32"/>
          <w:shd w:val="clear" w:color="auto" w:fill="FFFFFF"/>
        </w:rPr>
        <w:t>（见附件</w:t>
      </w:r>
      <w:r>
        <w:rPr>
          <w:rFonts w:hint="eastAsia" w:ascii="仿宋_GB2312" w:eastAsia="仿宋_GB2312"/>
          <w:bCs/>
          <w:sz w:val="32"/>
          <w:szCs w:val="32"/>
          <w:shd w:val="clear" w:color="auto" w:fill="FFFFFF"/>
          <w:lang w:val="en-US" w:eastAsia="zh-CN"/>
        </w:rPr>
        <w:t>4</w:t>
      </w:r>
      <w:r>
        <w:rPr>
          <w:rFonts w:hint="eastAsia" w:ascii="仿宋_GB2312" w:eastAsia="仿宋_GB2312"/>
          <w:bCs/>
          <w:sz w:val="32"/>
          <w:szCs w:val="32"/>
          <w:shd w:val="clear" w:color="auto" w:fill="FFFFFF"/>
        </w:rPr>
        <w:t>）</w:t>
      </w:r>
      <w:r>
        <w:rPr>
          <w:rFonts w:hint="eastAsia" w:ascii="仿宋_GB2312" w:eastAsia="仿宋_GB2312"/>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ascii="黑体" w:hAnsi="黑体"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hint="eastAsia" w:ascii="仿宋_GB2312" w:hAnsi="黑体" w:eastAsia="仿宋_GB2312"/>
          <w:sz w:val="32"/>
          <w:szCs w:val="32"/>
        </w:rPr>
        <w:t>比例低于3:1的，考生面试成绩应达到</w:t>
      </w:r>
      <w:r>
        <w:rPr>
          <w:rFonts w:hint="eastAsia" w:ascii="仿宋_GB2312" w:hAnsi="黑体" w:eastAsia="仿宋_GB2312"/>
          <w:sz w:val="32"/>
          <w:szCs w:val="32"/>
          <w:lang w:val="en-US" w:eastAsia="zh-CN"/>
        </w:rPr>
        <w:t>60</w:t>
      </w:r>
      <w:r>
        <w:rPr>
          <w:rFonts w:hint="eastAsia" w:ascii="仿宋_GB2312" w:hAnsi="黑体" w:eastAsia="仿宋_GB2312"/>
          <w:sz w:val="32"/>
          <w:szCs w:val="32"/>
        </w:rPr>
        <w:t>分的面试合格分数线，</w:t>
      </w:r>
      <w:r>
        <w:rPr>
          <w:rFonts w:hint="eastAsia" w:ascii="仿宋_GB2312" w:hAnsi="黑体" w:eastAsia="仿宋_GB2312"/>
          <w:sz w:val="32"/>
          <w:szCs w:val="32"/>
          <w:highlight w:val="none"/>
        </w:rPr>
        <w:t>面试后按综合成绩从高到低的顺序1:1确定考察和体检人选</w:t>
      </w:r>
      <w:r>
        <w:rPr>
          <w:rFonts w:hint="eastAsia" w:ascii="仿宋_GB2312" w:hAnsi="黑体" w:eastAsia="仿宋_GB2312"/>
          <w:sz w:val="32"/>
          <w:szCs w:val="32"/>
        </w:rPr>
        <w:t>。</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w:t>
      </w:r>
      <w:r>
        <w:rPr>
          <w:rFonts w:hint="eastAsia" w:ascii="仿宋_GB2312" w:eastAsia="仿宋_GB2312"/>
          <w:szCs w:val="32"/>
          <w:shd w:val="clear" w:color="auto" w:fill="FFFFFF"/>
          <w:lang w:eastAsia="zh-CN"/>
        </w:rPr>
        <w:t>2025</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6</w:t>
      </w:r>
      <w:r>
        <w:rPr>
          <w:rFonts w:hint="eastAsia" w:ascii="仿宋_GB2312" w:eastAsia="仿宋_GB2312"/>
          <w:szCs w:val="32"/>
          <w:shd w:val="clear" w:color="auto" w:fill="FFFFFF"/>
        </w:rPr>
        <w:t>日进行，参加体检考生请携带</w:t>
      </w:r>
      <w:r>
        <w:rPr>
          <w:rFonts w:hint="eastAsia" w:ascii="仿宋_GB2312" w:eastAsia="仿宋_GB2312"/>
          <w:b/>
          <w:bCs/>
          <w:szCs w:val="32"/>
          <w:shd w:val="clear" w:color="auto" w:fill="FFFFFF"/>
        </w:rPr>
        <w:t>身份证</w:t>
      </w:r>
      <w:r>
        <w:rPr>
          <w:rFonts w:hint="eastAsia" w:ascii="仿宋_GB2312" w:eastAsia="仿宋_GB2312"/>
          <w:szCs w:val="32"/>
          <w:shd w:val="clear" w:color="auto" w:fill="FFFFFF"/>
        </w:rPr>
        <w:t>和</w:t>
      </w:r>
      <w:r>
        <w:rPr>
          <w:rFonts w:hint="eastAsia" w:ascii="仿宋_GB2312" w:eastAsia="仿宋_GB2312"/>
          <w:b/>
          <w:bCs/>
          <w:szCs w:val="32"/>
          <w:shd w:val="clear" w:color="auto" w:fill="FFFFFF"/>
        </w:rPr>
        <w:t>1张一寸正面彩色免冠照片</w:t>
      </w:r>
      <w:r>
        <w:rPr>
          <w:rFonts w:hint="eastAsia" w:ascii="仿宋_GB2312" w:eastAsia="仿宋_GB2312"/>
          <w:szCs w:val="32"/>
          <w:shd w:val="clear" w:color="auto" w:fill="FFFFFF"/>
        </w:rPr>
        <w:t>，于当天上午</w:t>
      </w:r>
      <w:r>
        <w:rPr>
          <w:rFonts w:hint="eastAsia" w:ascii="仿宋_GB2312" w:eastAsia="仿宋_GB2312"/>
          <w:b/>
          <w:bCs/>
          <w:szCs w:val="32"/>
          <w:shd w:val="clear" w:color="auto" w:fill="FFFFFF"/>
          <w:lang w:val="en-US" w:eastAsia="zh-CN"/>
        </w:rPr>
        <w:t>7点30分</w:t>
      </w:r>
      <w:r>
        <w:rPr>
          <w:rFonts w:hint="eastAsia" w:ascii="仿宋_GB2312" w:eastAsia="仿宋_GB2312"/>
          <w:szCs w:val="32"/>
          <w:shd w:val="clear" w:color="auto" w:fill="FFFFFF"/>
        </w:rPr>
        <w:t>在国家统计局安徽调查总队集合，届时统一前往，请考生合理安排好行程，注意安全。体检费用由考生承担。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联系方式：</w:t>
      </w:r>
      <w:r>
        <w:rPr>
          <w:rFonts w:hint="eastAsia" w:ascii="仿宋_GB2312" w:eastAsia="仿宋_GB2312"/>
          <w:sz w:val="32"/>
        </w:rPr>
        <w:t xml:space="preserve">0551-68151029、68151025（电话）         </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ascii="仿宋_GB2312" w:eastAsia="仿宋_GB2312"/>
          <w:sz w:val="32"/>
        </w:rPr>
      </w:pPr>
      <w:r>
        <w:rPr>
          <w:rFonts w:hint="eastAsia" w:ascii="仿宋_GB2312" w:eastAsia="仿宋_GB2312"/>
          <w:sz w:val="32"/>
        </w:rPr>
        <w:t>附件：</w:t>
      </w:r>
      <w:r>
        <w:rPr>
          <w:rFonts w:hint="eastAsia" w:ascii="仿宋_GB2312" w:eastAsia="仿宋_GB2312"/>
          <w:sz w:val="32"/>
          <w:lang w:val="en-US" w:eastAsia="zh-CN"/>
        </w:rPr>
        <w:t>1.</w:t>
      </w:r>
      <w:r>
        <w:rPr>
          <w:rFonts w:hint="eastAsia" w:ascii="仿宋_GB2312" w:eastAsia="仿宋_GB2312"/>
          <w:sz w:val="32"/>
        </w:rPr>
        <w:t>面试人员名单</w:t>
      </w:r>
    </w:p>
    <w:p>
      <w:pPr>
        <w:numPr>
          <w:ilvl w:val="0"/>
          <w:numId w:val="0"/>
        </w:numPr>
        <w:spacing w:line="600" w:lineRule="exact"/>
        <w:ind w:left="0" w:leftChars="0" w:firstLine="1600" w:firstLineChars="500"/>
        <w:rPr>
          <w:rFonts w:hint="eastAsia" w:ascii="仿宋_GB2312" w:eastAsia="仿宋_GB2312"/>
          <w:sz w:val="32"/>
        </w:rPr>
      </w:pPr>
      <w:r>
        <w:rPr>
          <w:rFonts w:hint="eastAsia" w:ascii="仿宋_GB2312" w:eastAsia="仿宋_GB2312"/>
          <w:sz w:val="32"/>
          <w:lang w:val="en-US" w:eastAsia="zh-CN"/>
        </w:rPr>
        <w:t>2.</w:t>
      </w:r>
      <w:r>
        <w:rPr>
          <w:rFonts w:hint="eastAsia" w:ascii="仿宋_GB2312" w:eastAsia="仿宋_GB2312"/>
          <w:sz w:val="32"/>
        </w:rPr>
        <w:t>面试确认内容（样式）</w:t>
      </w:r>
    </w:p>
    <w:p>
      <w:pPr>
        <w:numPr>
          <w:ilvl w:val="0"/>
          <w:numId w:val="0"/>
        </w:numPr>
        <w:spacing w:line="600" w:lineRule="exact"/>
        <w:ind w:left="0" w:leftChars="0" w:firstLine="1600" w:firstLineChars="500"/>
        <w:rPr>
          <w:rFonts w:hint="eastAsia" w:ascii="仿宋_GB2312" w:eastAsia="仿宋_GB2312"/>
          <w:sz w:val="32"/>
        </w:rPr>
      </w:pPr>
      <w:r>
        <w:rPr>
          <w:rFonts w:hint="eastAsia" w:ascii="仿宋_GB2312" w:eastAsia="仿宋_GB2312"/>
          <w:sz w:val="32"/>
          <w:lang w:val="en-US" w:eastAsia="zh-CN"/>
        </w:rPr>
        <w:t>3.</w:t>
      </w:r>
      <w:r>
        <w:rPr>
          <w:rFonts w:hint="eastAsia" w:ascii="仿宋_GB2312" w:eastAsia="仿宋_GB2312"/>
          <w:sz w:val="32"/>
        </w:rPr>
        <w:t>放弃面试资格声明（样式）</w:t>
      </w:r>
    </w:p>
    <w:p>
      <w:pPr>
        <w:shd w:val="solid" w:color="FFFFFF" w:fill="auto"/>
        <w:autoSpaceDN w:val="0"/>
        <w:spacing w:line="600" w:lineRule="exact"/>
        <w:ind w:left="1600" w:leftChars="762" w:firstLine="0" w:firstLineChars="0"/>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4.地图及交通方式介绍</w:t>
      </w: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安徽</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eastAsia="zh-CN"/>
        </w:rPr>
        <w:t>2025</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6</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lang w:eastAsia="zh-CN"/>
        </w:rPr>
        <w:t>附件</w:t>
      </w:r>
      <w:r>
        <w:rPr>
          <w:rFonts w:hint="eastAsia" w:ascii="黑体" w:hAnsi="黑体" w:eastAsia="黑体"/>
          <w:bCs/>
          <w:color w:val="000000"/>
          <w:spacing w:val="8"/>
          <w:sz w:val="32"/>
          <w:szCs w:val="32"/>
          <w:lang w:val="en-US" w:eastAsia="zh-CN"/>
        </w:rPr>
        <w:t>1</w:t>
      </w:r>
    </w:p>
    <w:p>
      <w:pPr>
        <w:rPr>
          <w:rFonts w:hint="eastAsia" w:ascii="黑体" w:hAnsi="黑体" w:eastAsia="黑体"/>
          <w:bCs/>
          <w:color w:val="000000"/>
          <w:spacing w:val="8"/>
          <w:sz w:val="32"/>
          <w:szCs w:val="32"/>
          <w:lang w:val="en-US" w:eastAsia="zh-CN"/>
        </w:rPr>
      </w:pPr>
    </w:p>
    <w:p>
      <w:pPr>
        <w:jc w:val="center"/>
        <w:rPr>
          <w:rFonts w:hint="eastAsia" w:ascii="黑体" w:hAnsi="黑体" w:eastAsia="黑体"/>
          <w:bCs/>
          <w:color w:val="000000"/>
          <w:spacing w:val="8"/>
          <w:sz w:val="32"/>
          <w:szCs w:val="32"/>
          <w:lang w:val="en-US" w:eastAsia="zh-CN"/>
        </w:rPr>
      </w:pPr>
      <w:r>
        <w:rPr>
          <w:rFonts w:hint="eastAsia" w:ascii="方正小标宋_GBK" w:hAnsi="方正小标宋_GBK" w:eastAsia="方正小标宋_GBK" w:cs="方正小标宋_GBK"/>
          <w:bCs/>
          <w:color w:val="000000"/>
          <w:spacing w:val="8"/>
          <w:sz w:val="44"/>
          <w:szCs w:val="44"/>
          <w:lang w:val="en-US" w:eastAsia="zh-CN"/>
        </w:rPr>
        <w:t>面试人员名单</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bCs/>
          <w:color w:val="000000"/>
          <w:spacing w:val="8"/>
          <w:sz w:val="32"/>
          <w:szCs w:val="32"/>
          <w:lang w:val="en-US" w:eastAsia="zh-CN"/>
        </w:rPr>
      </w:pPr>
    </w:p>
    <w:tbl>
      <w:tblPr>
        <w:tblStyle w:val="6"/>
        <w:tblW w:w="86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134"/>
        <w:gridCol w:w="1134"/>
        <w:gridCol w:w="1984"/>
        <w:gridCol w:w="1370"/>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234"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eastAsia="黑体"/>
                <w:kern w:val="0"/>
                <w:sz w:val="28"/>
                <w:szCs w:val="28"/>
              </w:rPr>
            </w:pPr>
            <w:r>
              <w:rPr>
                <w:rFonts w:hint="eastAsia" w:eastAsia="黑体"/>
                <w:kern w:val="0"/>
                <w:sz w:val="28"/>
                <w:szCs w:val="28"/>
              </w:rPr>
              <w:t>进入</w:t>
            </w:r>
          </w:p>
          <w:p>
            <w:pPr>
              <w:keepNext w:val="0"/>
              <w:keepLines w:val="0"/>
              <w:pageBreakBefore w:val="0"/>
              <w:widowControl/>
              <w:kinsoku/>
              <w:wordWrap/>
              <w:overflowPunct/>
              <w:topLinePunct w:val="0"/>
              <w:autoSpaceDE/>
              <w:autoSpaceDN w:val="0"/>
              <w:bidi w:val="0"/>
              <w:adjustRightInd/>
              <w:snapToGrid/>
              <w:spacing w:line="240" w:lineRule="auto"/>
              <w:jc w:val="center"/>
              <w:rPr>
                <w:rFonts w:eastAsia="黑体"/>
                <w:kern w:val="0"/>
                <w:sz w:val="28"/>
                <w:szCs w:val="28"/>
              </w:rPr>
            </w:pPr>
            <w:r>
              <w:rPr>
                <w:rFonts w:hint="eastAsia" w:eastAsia="黑体"/>
                <w:kern w:val="0"/>
                <w:sz w:val="28"/>
                <w:szCs w:val="28"/>
              </w:rPr>
              <w:t>面试</w:t>
            </w:r>
          </w:p>
          <w:p>
            <w:pPr>
              <w:keepNext w:val="0"/>
              <w:keepLines w:val="0"/>
              <w:pageBreakBefore w:val="0"/>
              <w:widowControl/>
              <w:kinsoku/>
              <w:wordWrap/>
              <w:overflowPunct/>
              <w:topLinePunct w:val="0"/>
              <w:autoSpaceDE/>
              <w:autoSpaceDN w:val="0"/>
              <w:bidi w:val="0"/>
              <w:adjustRightInd/>
              <w:snapToGrid/>
              <w:spacing w:line="240" w:lineRule="auto"/>
              <w:jc w:val="center"/>
              <w:rPr>
                <w:rFonts w:eastAsia="黑体"/>
                <w:kern w:val="0"/>
                <w:sz w:val="28"/>
                <w:szCs w:val="28"/>
              </w:rPr>
            </w:pPr>
            <w:r>
              <w:rPr>
                <w:rFonts w:hint="eastAsia" w:eastAsia="黑体"/>
                <w:kern w:val="0"/>
                <w:sz w:val="28"/>
                <w:szCs w:val="28"/>
              </w:rPr>
              <w:t>最低</w:t>
            </w:r>
          </w:p>
          <w:p>
            <w:pPr>
              <w:keepNext w:val="0"/>
              <w:keepLines w:val="0"/>
              <w:pageBreakBefore w:val="0"/>
              <w:widowControl/>
              <w:kinsoku/>
              <w:wordWrap/>
              <w:overflowPunct/>
              <w:topLinePunct w:val="0"/>
              <w:autoSpaceDE/>
              <w:autoSpaceDN w:val="0"/>
              <w:bidi w:val="0"/>
              <w:adjustRightInd/>
              <w:snapToGrid/>
              <w:spacing w:line="240" w:lineRule="auto"/>
              <w:jc w:val="center"/>
              <w:rPr>
                <w:sz w:val="28"/>
                <w:szCs w:val="28"/>
              </w:rPr>
            </w:pPr>
            <w:r>
              <w:rPr>
                <w:rFonts w:hint="eastAsia" w:eastAsia="黑体"/>
                <w:kern w:val="0"/>
                <w:sz w:val="28"/>
                <w:szCs w:val="28"/>
              </w:rPr>
              <w:t>分数</w:t>
            </w:r>
          </w:p>
        </w:tc>
        <w:tc>
          <w:tcPr>
            <w:tcW w:w="1134"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sz w:val="28"/>
                <w:szCs w:val="28"/>
              </w:rPr>
            </w:pPr>
            <w:r>
              <w:rPr>
                <w:rFonts w:eastAsia="黑体"/>
                <w:kern w:val="0"/>
                <w:sz w:val="28"/>
                <w:szCs w:val="28"/>
              </w:rPr>
              <w:t>姓  名</w:t>
            </w:r>
          </w:p>
        </w:tc>
        <w:tc>
          <w:tcPr>
            <w:tcW w:w="1984"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sz w:val="28"/>
                <w:szCs w:val="28"/>
              </w:rPr>
            </w:pPr>
            <w:r>
              <w:rPr>
                <w:rFonts w:eastAsia="黑体"/>
                <w:kern w:val="0"/>
                <w:sz w:val="28"/>
                <w:szCs w:val="28"/>
              </w:rPr>
              <w:t>准考证号</w:t>
            </w:r>
          </w:p>
        </w:tc>
        <w:tc>
          <w:tcPr>
            <w:tcW w:w="137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sz w:val="28"/>
                <w:szCs w:val="28"/>
              </w:rPr>
            </w:pPr>
            <w:r>
              <w:rPr>
                <w:rFonts w:eastAsia="黑体"/>
                <w:kern w:val="0"/>
                <w:sz w:val="28"/>
                <w:szCs w:val="28"/>
              </w:rPr>
              <w:t>面试时间</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sz w:val="28"/>
                <w:szCs w:val="28"/>
              </w:rPr>
            </w:pPr>
            <w:r>
              <w:rPr>
                <w:rFonts w:eastAsia="黑体"/>
                <w:kern w:val="0"/>
                <w:sz w:val="28"/>
                <w:szCs w:val="28"/>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安徽调查总队业务处室四级主任科员（400110112001）</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123.6</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卢  明</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sz w:val="24"/>
                <w:szCs w:val="24"/>
              </w:rPr>
            </w:pPr>
            <w:r>
              <w:rPr>
                <w:rFonts w:hint="eastAsia" w:ascii="仿宋_GB2312" w:hAnsi="仿宋_GB2312" w:eastAsia="仿宋_GB2312" w:cs="仿宋_GB2312"/>
                <w:i w:val="0"/>
                <w:color w:val="000000"/>
                <w:w w:val="95"/>
                <w:kern w:val="0"/>
                <w:sz w:val="24"/>
                <w:szCs w:val="24"/>
                <w:u w:val="none"/>
                <w:lang w:val="en-US" w:eastAsia="zh-CN" w:bidi="ar"/>
              </w:rPr>
              <w:t>137111020900104</w:t>
            </w:r>
          </w:p>
        </w:tc>
        <w:tc>
          <w:tcPr>
            <w:tcW w:w="1370"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商珮芹</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sz w:val="24"/>
                <w:szCs w:val="24"/>
              </w:rPr>
            </w:pPr>
            <w:r>
              <w:rPr>
                <w:rFonts w:hint="eastAsia" w:ascii="仿宋_GB2312" w:hAnsi="仿宋_GB2312" w:eastAsia="仿宋_GB2312" w:cs="仿宋_GB2312"/>
                <w:i w:val="0"/>
                <w:color w:val="000000"/>
                <w:w w:val="95"/>
                <w:kern w:val="0"/>
                <w:sz w:val="24"/>
                <w:szCs w:val="24"/>
                <w:u w:val="none"/>
                <w:lang w:val="en-US" w:eastAsia="zh-CN" w:bidi="ar"/>
              </w:rPr>
              <w:t>137131016000606</w:t>
            </w:r>
          </w:p>
        </w:tc>
        <w:tc>
          <w:tcPr>
            <w:tcW w:w="1370"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b/>
                <w:sz w:val="24"/>
                <w:szCs w:val="24"/>
                <w:shd w:val="clear" w:color="auto" w:fill="FFFFFF"/>
              </w:rPr>
            </w:pPr>
          </w:p>
        </w:tc>
        <w:tc>
          <w:tcPr>
            <w:tcW w:w="789" w:type="dxa"/>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黄炳元</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sz w:val="24"/>
                <w:szCs w:val="24"/>
              </w:rPr>
            </w:pPr>
            <w:r>
              <w:rPr>
                <w:rFonts w:hint="eastAsia" w:ascii="仿宋_GB2312" w:hAnsi="仿宋_GB2312" w:eastAsia="仿宋_GB2312" w:cs="仿宋_GB2312"/>
                <w:i w:val="0"/>
                <w:color w:val="000000"/>
                <w:w w:val="95"/>
                <w:kern w:val="0"/>
                <w:sz w:val="24"/>
                <w:szCs w:val="24"/>
                <w:u w:val="none"/>
                <w:lang w:val="en-US" w:eastAsia="zh-CN" w:bidi="ar"/>
              </w:rPr>
              <w:t>137132010200225</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_GB2312" w:hAnsi="仿宋_GB2312" w:eastAsia="仿宋_GB2312" w:cs="仿宋_GB2312"/>
                <w:b/>
                <w:sz w:val="24"/>
                <w:szCs w:val="24"/>
                <w:shd w:val="clear" w:color="auto" w:fill="FFFFFF"/>
              </w:rPr>
            </w:pPr>
          </w:p>
        </w:tc>
        <w:tc>
          <w:tcPr>
            <w:tcW w:w="789" w:type="dxa"/>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范佳俊</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sz w:val="24"/>
                <w:szCs w:val="24"/>
              </w:rPr>
            </w:pPr>
            <w:r>
              <w:rPr>
                <w:rFonts w:hint="eastAsia" w:ascii="仿宋_GB2312" w:hAnsi="仿宋_GB2312" w:eastAsia="仿宋_GB2312" w:cs="仿宋_GB2312"/>
                <w:i w:val="0"/>
                <w:color w:val="000000"/>
                <w:w w:val="95"/>
                <w:kern w:val="0"/>
                <w:sz w:val="24"/>
                <w:szCs w:val="24"/>
                <w:u w:val="none"/>
                <w:lang w:val="en-US" w:eastAsia="zh-CN" w:bidi="ar"/>
              </w:rPr>
              <w:t>137141110101407</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_GB2312" w:hAnsi="仿宋_GB2312" w:eastAsia="仿宋_GB2312" w:cs="仿宋_GB2312"/>
                <w:b/>
                <w:sz w:val="24"/>
                <w:szCs w:val="24"/>
                <w:shd w:val="clear" w:color="auto" w:fill="FFFFFF"/>
              </w:rPr>
            </w:pPr>
          </w:p>
        </w:tc>
        <w:tc>
          <w:tcPr>
            <w:tcW w:w="789" w:type="dxa"/>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姚采云</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sz w:val="24"/>
                <w:szCs w:val="24"/>
              </w:rPr>
            </w:pPr>
            <w:r>
              <w:rPr>
                <w:rFonts w:hint="eastAsia" w:ascii="仿宋_GB2312" w:hAnsi="仿宋_GB2312" w:eastAsia="仿宋_GB2312" w:cs="仿宋_GB2312"/>
                <w:i w:val="0"/>
                <w:color w:val="000000"/>
                <w:w w:val="95"/>
                <w:kern w:val="0"/>
                <w:sz w:val="24"/>
                <w:szCs w:val="24"/>
                <w:u w:val="none"/>
                <w:lang w:val="en-US" w:eastAsia="zh-CN" w:bidi="ar"/>
              </w:rPr>
              <w:t>137143014401522</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_GB2312" w:hAnsi="仿宋_GB2312" w:eastAsia="仿宋_GB2312" w:cs="仿宋_GB2312"/>
                <w:b/>
                <w:sz w:val="24"/>
                <w:szCs w:val="24"/>
                <w:shd w:val="clear" w:color="auto" w:fill="FFFFFF"/>
              </w:rPr>
            </w:pPr>
          </w:p>
        </w:tc>
        <w:tc>
          <w:tcPr>
            <w:tcW w:w="789" w:type="dxa"/>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邵乐迪</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sz w:val="24"/>
                <w:szCs w:val="24"/>
              </w:rPr>
            </w:pPr>
            <w:r>
              <w:rPr>
                <w:rFonts w:hint="eastAsia" w:ascii="仿宋_GB2312" w:hAnsi="仿宋_GB2312" w:eastAsia="仿宋_GB2312" w:cs="仿宋_GB2312"/>
                <w:i w:val="0"/>
                <w:color w:val="000000"/>
                <w:w w:val="95"/>
                <w:kern w:val="0"/>
                <w:sz w:val="24"/>
                <w:szCs w:val="24"/>
                <w:u w:val="none"/>
                <w:lang w:val="en-US" w:eastAsia="zh-CN" w:bidi="ar"/>
              </w:rPr>
              <w:t>137144010305510</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_GB2312" w:hAnsi="仿宋_GB2312" w:eastAsia="仿宋_GB2312" w:cs="仿宋_GB2312"/>
                <w:b/>
                <w:sz w:val="24"/>
                <w:szCs w:val="24"/>
                <w:shd w:val="clear" w:color="auto" w:fill="FFFFFF"/>
              </w:rPr>
            </w:pPr>
          </w:p>
        </w:tc>
        <w:tc>
          <w:tcPr>
            <w:tcW w:w="789" w:type="dxa"/>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textAlignment w:val="top"/>
              <w:rPr>
                <w:rFonts w:hint="eastAsia" w:ascii="仿宋_GB2312" w:hAnsi="仿宋_GB2312" w:eastAsia="仿宋_GB2312" w:cs="仿宋_GB2312"/>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亳州调查队业务科室四级主任科员及以下</w:t>
            </w:r>
            <w:r>
              <w:rPr>
                <w:rFonts w:hint="eastAsia" w:ascii="仿宋_GB2312" w:hAnsi="仿宋_GB2312" w:eastAsia="仿宋_GB2312" w:cs="仿宋_GB2312"/>
                <w:sz w:val="24"/>
                <w:szCs w:val="24"/>
                <w:lang w:eastAsia="zh-CN"/>
              </w:rPr>
              <w:t>（400110112002）</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128.5</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徐海涛</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sz w:val="24"/>
                <w:szCs w:val="24"/>
              </w:rPr>
            </w:pPr>
            <w:r>
              <w:rPr>
                <w:rFonts w:hint="eastAsia" w:ascii="仿宋_GB2312" w:hAnsi="仿宋_GB2312" w:eastAsia="仿宋_GB2312" w:cs="仿宋_GB2312"/>
                <w:i w:val="0"/>
                <w:color w:val="000000"/>
                <w:w w:val="95"/>
                <w:kern w:val="0"/>
                <w:sz w:val="24"/>
                <w:szCs w:val="24"/>
                <w:u w:val="none"/>
                <w:lang w:val="en-US" w:eastAsia="zh-CN" w:bidi="ar"/>
              </w:rPr>
              <w:t>137234014901023</w:t>
            </w:r>
          </w:p>
        </w:tc>
        <w:tc>
          <w:tcPr>
            <w:tcW w:w="1370"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聂家乐</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sz w:val="24"/>
                <w:szCs w:val="24"/>
              </w:rPr>
            </w:pPr>
            <w:r>
              <w:rPr>
                <w:rFonts w:hint="eastAsia" w:ascii="仿宋_GB2312" w:hAnsi="仿宋_GB2312" w:eastAsia="仿宋_GB2312" w:cs="仿宋_GB2312"/>
                <w:i w:val="0"/>
                <w:color w:val="000000"/>
                <w:w w:val="95"/>
                <w:kern w:val="0"/>
                <w:sz w:val="24"/>
                <w:szCs w:val="24"/>
                <w:u w:val="none"/>
                <w:lang w:val="en-US" w:eastAsia="zh-CN" w:bidi="ar"/>
              </w:rPr>
              <w:t>137234030201801</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b/>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sz w:val="24"/>
                <w:szCs w:val="24"/>
              </w:rPr>
            </w:pPr>
            <w:r>
              <w:rPr>
                <w:rFonts w:hint="eastAsia" w:ascii="仿宋_GB2312" w:hAnsi="仿宋_GB2312" w:eastAsia="仿宋_GB2312" w:cs="仿宋_GB2312"/>
                <w:i w:val="0"/>
                <w:color w:val="000000"/>
                <w:kern w:val="0"/>
                <w:sz w:val="24"/>
                <w:szCs w:val="24"/>
                <w:u w:val="none"/>
                <w:lang w:val="en-US" w:eastAsia="zh-CN" w:bidi="ar"/>
              </w:rPr>
              <w:t>李欣欣</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sz w:val="24"/>
                <w:szCs w:val="24"/>
              </w:rPr>
            </w:pPr>
            <w:r>
              <w:rPr>
                <w:rFonts w:hint="eastAsia" w:ascii="仿宋_GB2312" w:hAnsi="仿宋_GB2312" w:eastAsia="仿宋_GB2312" w:cs="仿宋_GB2312"/>
                <w:i w:val="0"/>
                <w:color w:val="000000"/>
                <w:w w:val="95"/>
                <w:kern w:val="0"/>
                <w:sz w:val="24"/>
                <w:szCs w:val="24"/>
                <w:u w:val="none"/>
                <w:lang w:val="en-US" w:eastAsia="zh-CN" w:bidi="ar"/>
              </w:rPr>
              <w:t>137234030202021</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b/>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淮南调查队业务科室四级主任科员及以下</w:t>
            </w:r>
            <w:r>
              <w:rPr>
                <w:rFonts w:hint="eastAsia" w:ascii="仿宋_GB2312" w:hAnsi="仿宋_GB2312" w:eastAsia="仿宋_GB2312" w:cs="仿宋_GB2312"/>
                <w:sz w:val="24"/>
                <w:szCs w:val="24"/>
                <w:lang w:eastAsia="zh-CN"/>
              </w:rPr>
              <w:t>（400110112003）</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131.2</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张  涛</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kern w:val="2"/>
                <w:sz w:val="24"/>
                <w:szCs w:val="24"/>
                <w:lang w:val="en-US" w:eastAsia="zh-CN" w:bidi="ar-SA"/>
              </w:rPr>
            </w:pPr>
            <w:r>
              <w:rPr>
                <w:rFonts w:hint="eastAsia" w:ascii="仿宋_GB2312" w:hAnsi="仿宋_GB2312" w:eastAsia="仿宋_GB2312" w:cs="仿宋_GB2312"/>
                <w:i w:val="0"/>
                <w:color w:val="000000"/>
                <w:w w:val="95"/>
                <w:kern w:val="0"/>
                <w:sz w:val="24"/>
                <w:szCs w:val="24"/>
                <w:u w:val="none"/>
                <w:lang w:val="en-US" w:eastAsia="zh-CN" w:bidi="ar"/>
              </w:rPr>
              <w:t>137234051101430</w:t>
            </w:r>
          </w:p>
        </w:tc>
        <w:tc>
          <w:tcPr>
            <w:tcW w:w="1370"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b/>
                <w:kern w:val="2"/>
                <w:sz w:val="24"/>
                <w:szCs w:val="24"/>
                <w:lang w:val="en-US" w:eastAsia="zh-CN" w:bidi="ar-SA"/>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葛婷婷</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kern w:val="2"/>
                <w:sz w:val="24"/>
                <w:szCs w:val="24"/>
                <w:lang w:val="en-US" w:eastAsia="zh-CN" w:bidi="ar-SA"/>
              </w:rPr>
            </w:pPr>
            <w:r>
              <w:rPr>
                <w:rFonts w:hint="eastAsia" w:ascii="仿宋_GB2312" w:hAnsi="仿宋_GB2312" w:eastAsia="仿宋_GB2312" w:cs="仿宋_GB2312"/>
                <w:i w:val="0"/>
                <w:color w:val="000000"/>
                <w:w w:val="95"/>
                <w:kern w:val="0"/>
                <w:sz w:val="24"/>
                <w:szCs w:val="24"/>
                <w:u w:val="none"/>
                <w:lang w:val="en-US" w:eastAsia="zh-CN" w:bidi="ar"/>
              </w:rPr>
              <w:t>137234070402511</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b/>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shd w:val="solid" w:color="FFFFFF" w:fill="auto"/>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i w:val="0"/>
                <w:color w:val="000000"/>
                <w:kern w:val="0"/>
                <w:sz w:val="24"/>
                <w:szCs w:val="24"/>
                <w:u w:val="none"/>
                <w:lang w:val="en-US" w:eastAsia="zh-CN" w:bidi="ar"/>
              </w:rPr>
              <w:t>徐  凡</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w w:val="95"/>
                <w:kern w:val="2"/>
                <w:sz w:val="24"/>
                <w:szCs w:val="24"/>
                <w:lang w:val="en-US" w:eastAsia="zh-CN" w:bidi="ar-SA"/>
              </w:rPr>
            </w:pPr>
            <w:r>
              <w:rPr>
                <w:rFonts w:hint="eastAsia" w:ascii="仿宋_GB2312" w:hAnsi="仿宋_GB2312" w:eastAsia="仿宋_GB2312" w:cs="仿宋_GB2312"/>
                <w:i w:val="0"/>
                <w:color w:val="000000"/>
                <w:w w:val="95"/>
                <w:kern w:val="0"/>
                <w:sz w:val="24"/>
                <w:szCs w:val="24"/>
                <w:u w:val="none"/>
                <w:lang w:val="en-US" w:eastAsia="zh-CN" w:bidi="ar"/>
              </w:rPr>
              <w:t>137234070402909</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b/>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滁州调查队业务科室四级主任科员及以下（1）</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（400110112004）</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131.5</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王学双</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137234080302505</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kern w:val="2"/>
                <w:sz w:val="24"/>
                <w:szCs w:val="24"/>
                <w:lang w:val="en-US" w:eastAsia="zh-CN" w:bidi="ar-SA"/>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  旭</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137234080302512</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陈少君</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137234080302710</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马鞍山调查队业务科室四级主任科员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（400110112005）</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134.2</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耿卓然</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137232010803120</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晏菁芳</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137234051100316</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  欢</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137236011607809</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铜陵调查队业务科室四级主任科员及以下</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（400110112007）</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125.6</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艾有亮</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137234010604205</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张燕强</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137234020301802</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王胤琳</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137234120301523</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池州调查队业务科室四级主任科员及以下（1）</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（400110112008）</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124.9</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吴似方</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137234150301125</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孙  睿</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137234170200728</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王子权</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137234170201127</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池州调查队业务科室四级主任科员及以下（2）</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（400110112009）</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133.8</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  佳</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137234150300819</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刘明秀</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137234160102721</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王璐瑶</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137234170201114</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吴鸿飞</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137221012900522</w:t>
            </w:r>
          </w:p>
        </w:tc>
        <w:tc>
          <w:tcPr>
            <w:tcW w:w="1370" w:type="dxa"/>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安庆调查队业务科室四级主任科员及以下（1）</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eastAsia="zh-CN"/>
              </w:rPr>
              <w:t>（400110112010）</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132.5</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戴祖尧</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137236020201411</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  震</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137237012202014</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巢湖调查队一级科员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（400110112011）</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138.9</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谷文俊</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137234010600614</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3月4日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谭仕杰</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137234010602713</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宋婧萱</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137234015000510</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濉溪调查队一级科员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（400110112012）</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123.7</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张文骏</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137234014900421</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马晓璇</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137234020301712</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黄文婷</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137234020301801</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蒙城调查队一级科员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（400110112013）</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周馨怡</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137234014901906</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郁  璐</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137234014902213</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王娇娇</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137234030200815</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涡阳调查队一级科员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（400110112014）</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125.8</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蒋易成</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137233070300303</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代  付</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137234060404326</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  宁</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137234100402228</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萧县调查队一级科员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（400110112015）</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130</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张天磊</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137232010705001</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陈泌沁</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137232030202014</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张子豪</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137234020301217</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灵璧调查队一级科员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（400110112016）</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129.1</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王雅楠</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137234014902613</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周天骄</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137234040301405</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马  玉</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137234040301529</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tabs>
                <w:tab w:val="left" w:pos="410"/>
              </w:tabs>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曹咏晨</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137234070402619</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怀远调查队一级科员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（400110112017）</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129.7</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孙泽文</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137234051100126</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kern w:val="2"/>
                <w:sz w:val="24"/>
                <w:szCs w:val="24"/>
                <w:lang w:val="en-US" w:eastAsia="zh-CN" w:bidi="ar-SA"/>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杨双双</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137234051100317</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姚  晨</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137236050501423</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太和调查队一级科员（1）</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（400110112018）</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132.3</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刘敏慧</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137234060403021</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  奇</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137234060403310</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渠广培</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137237012202826</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太和调查队一级科员（2）</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（400110112019）</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105.5</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薛敬才</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137234014902126</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倪胜强</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137234060403210</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  夏</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137241140204215</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定远调查队一级科员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（400110112020）</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124.6</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包增源</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137234015002803</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周国剑</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137234080301322</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陈  然</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137234080302130</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施成羽</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137234080302414</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舒城调查队一级科员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（400110112021）</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131.2</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张倩宇</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137234010603311</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3月4日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梁常琦</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137234090202609</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吴永钰</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137234090204009</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当涂调查队一级科员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（400110112022）</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133.6</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方逸安</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137234010602127</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尚雨琪</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137234100401301</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权雨佳</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137234130200922</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无为调查队一级科员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（400110112023）</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129.6</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王婷妤</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137232090106422</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魏祥乐</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137234120300505</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周世俊</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137234120301205</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广德调查队一级科员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（400110112024）</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126.1</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王文婷</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137234130200927</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唐湘缘</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137234130201801</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张毓玭</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137234170201109</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桐城调查队一级科员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（400110112025）</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132.7</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申乐华</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137236011701116</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w w:val="90"/>
                <w:kern w:val="0"/>
                <w:sz w:val="24"/>
                <w:szCs w:val="24"/>
                <w:u w:val="none"/>
                <w:lang w:val="en-US" w:eastAsia="zh-CN" w:bidi="ar"/>
              </w:rPr>
              <w:t>欧阳文清</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137236040703310</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郑黄穗</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137241160201808</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歙县调查队一级科员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（400110112026）</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111.2</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刘  瑶</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137234150301307</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于露雨</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137236011501717</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于丰硕</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137237110202116</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合肥调查队业务科室四级主任科员</w:t>
            </w:r>
          </w:p>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（400110112027）</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131.5</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苏  鹏</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137232050303813</w:t>
            </w:r>
          </w:p>
        </w:tc>
        <w:tc>
          <w:tcPr>
            <w:tcW w:w="1370" w:type="dxa"/>
            <w:vMerge w:val="restart"/>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 xml:space="preserve">4 </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郭梦卓</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137234014901717</w:t>
            </w:r>
          </w:p>
        </w:tc>
        <w:tc>
          <w:tcPr>
            <w:tcW w:w="1370" w:type="dxa"/>
            <w:vMerge w:val="continue"/>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周慧莹</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137237290200520</w:t>
            </w:r>
          </w:p>
        </w:tc>
        <w:tc>
          <w:tcPr>
            <w:tcW w:w="1370" w:type="dxa"/>
            <w:vMerge w:val="continue"/>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滁州调查队业务科室四级主任科员及以下（2）</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（400110112028）</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128.2</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朱科蓉</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137233030500326</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凌伊莲</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137234010603505</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何  淼</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137234080302324</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安庆调查队业务科室四级主任科员及以下（2）</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（400110112029）</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129.7</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黄鑫宇</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137234010601325</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胡润琪</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137234020301126</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李时涵</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137234170200808</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六安调查队业务科室四级主任科员及以下</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（400110112030）</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131.4</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张  瑞</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137233040103314</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 w:eastAsia="zh-CN"/>
              </w:rPr>
              <w:t>3</w:t>
            </w:r>
            <w:r>
              <w:rPr>
                <w:rFonts w:hint="eastAsia" w:ascii="仿宋_GB2312" w:hAnsi="仿宋_GB2312" w:eastAsia="仿宋_GB2312" w:cs="仿宋_GB2312"/>
                <w:b/>
                <w:sz w:val="24"/>
                <w:szCs w:val="24"/>
              </w:rPr>
              <w:t>月</w:t>
            </w:r>
            <w:r>
              <w:rPr>
                <w:rFonts w:hint="eastAsia" w:ascii="仿宋_GB2312" w:hAnsi="仿宋_GB2312" w:eastAsia="仿宋_GB2312" w:cs="仿宋_GB2312"/>
                <w:b/>
                <w:sz w:val="24"/>
                <w:szCs w:val="24"/>
                <w:lang w:val="en-US" w:eastAsia="zh-CN"/>
              </w:rPr>
              <w:t>4</w:t>
            </w:r>
            <w:r>
              <w:rPr>
                <w:rFonts w:hint="eastAsia" w:ascii="仿宋_GB2312" w:hAnsi="仿宋_GB2312" w:eastAsia="仿宋_GB2312" w:cs="仿宋_GB2312"/>
                <w:b/>
                <w:sz w:val="24"/>
                <w:szCs w:val="24"/>
              </w:rPr>
              <w:t>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胡小冉</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137234090203408</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管立然</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137234090203909</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宿松调查队一级科员</w:t>
            </w:r>
          </w:p>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（400110112031）</w:t>
            </w:r>
          </w:p>
        </w:tc>
        <w:tc>
          <w:tcPr>
            <w:tcW w:w="1134"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125</w:t>
            </w: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方堃</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137234015000704</w:t>
            </w:r>
          </w:p>
        </w:tc>
        <w:tc>
          <w:tcPr>
            <w:tcW w:w="1370"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val="en-US" w:eastAsia="zh-CN"/>
              </w:rPr>
              <w:t>3月5日</w:t>
            </w: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祝品箫</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137234160103019</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113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蒋家旭</w:t>
            </w:r>
          </w:p>
        </w:tc>
        <w:tc>
          <w:tcPr>
            <w:tcW w:w="1984" w:type="dxa"/>
            <w:tcMar>
              <w:top w:w="0" w:type="dxa"/>
              <w:left w:w="108" w:type="dxa"/>
              <w:bottom w:w="0" w:type="dxa"/>
              <w:right w:w="108" w:type="dxa"/>
            </w:tcMar>
            <w:vAlign w:val="center"/>
          </w:tcPr>
          <w:p>
            <w:pPr>
              <w:keepNext w:val="0"/>
              <w:keepLines w:val="0"/>
              <w:pageBreakBefore w:val="0"/>
              <w:widowControl/>
              <w:suppressLineNumbers w:val="0"/>
              <w:kinsoku/>
              <w:wordWrap/>
              <w:overflowPunct/>
              <w:topLinePunct w:val="0"/>
              <w:autoSpaceDE/>
              <w:bidi w:val="0"/>
              <w:adjustRightInd/>
              <w:snapToGrid/>
              <w:spacing w:line="240" w:lineRule="auto"/>
              <w:jc w:val="center"/>
              <w:textAlignment w:val="center"/>
              <w:rPr>
                <w:rFonts w:hint="eastAsia" w:ascii="仿宋_GB2312" w:hAnsi="仿宋_GB2312" w:eastAsia="仿宋_GB2312" w:cs="仿宋_GB2312"/>
                <w:i w:val="0"/>
                <w:color w:val="000000"/>
                <w:w w:val="95"/>
                <w:kern w:val="0"/>
                <w:sz w:val="24"/>
                <w:szCs w:val="24"/>
                <w:u w:val="none"/>
                <w:lang w:val="en-US" w:eastAsia="zh-CN" w:bidi="ar"/>
              </w:rPr>
            </w:pPr>
            <w:r>
              <w:rPr>
                <w:rFonts w:hint="eastAsia" w:ascii="仿宋_GB2312" w:hAnsi="仿宋_GB2312" w:eastAsia="仿宋_GB2312" w:cs="仿宋_GB2312"/>
                <w:i w:val="0"/>
                <w:color w:val="000000"/>
                <w:w w:val="95"/>
                <w:kern w:val="0"/>
                <w:sz w:val="24"/>
                <w:szCs w:val="24"/>
                <w:u w:val="none"/>
                <w:lang w:val="en-US" w:eastAsia="zh-CN" w:bidi="ar"/>
              </w:rPr>
              <w:t>137236011401224</w:t>
            </w:r>
          </w:p>
        </w:tc>
        <w:tc>
          <w:tcPr>
            <w:tcW w:w="1370"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bidi w:val="0"/>
              <w:adjustRightInd/>
              <w:snapToGrid/>
              <w:spacing w:line="240" w:lineRule="auto"/>
              <w:jc w:val="center"/>
              <w:rPr>
                <w:rFonts w:hint="eastAsia" w:ascii="仿宋_GB2312" w:hAnsi="仿宋_GB2312" w:eastAsia="仿宋_GB2312" w:cs="仿宋_GB2312"/>
                <w:sz w:val="24"/>
                <w:szCs w:val="24"/>
              </w:rPr>
            </w:pPr>
          </w:p>
        </w:tc>
        <w:tc>
          <w:tcPr>
            <w:tcW w:w="789"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val="0"/>
              <w:bidi w:val="0"/>
              <w:adjustRightInd/>
              <w:snapToGrid/>
              <w:spacing w:line="240" w:lineRule="auto"/>
              <w:jc w:val="center"/>
              <w:rPr>
                <w:rFonts w:hint="eastAsia" w:ascii="仿宋_GB2312" w:hAnsi="仿宋_GB2312" w:eastAsia="仿宋_GB2312" w:cs="仿宋_GB2312"/>
                <w:sz w:val="24"/>
                <w:szCs w:val="24"/>
              </w:rPr>
            </w:pPr>
          </w:p>
        </w:tc>
      </w:tr>
    </w:tbl>
    <w:p>
      <w:pPr>
        <w:rPr>
          <w:rFonts w:hint="eastAsia" w:ascii="黑体" w:hAnsi="黑体" w:eastAsia="黑体"/>
          <w:bCs/>
          <w:color w:val="000000"/>
          <w:spacing w:val="8"/>
          <w:sz w:val="32"/>
          <w:szCs w:val="32"/>
        </w:rPr>
      </w:pPr>
      <w:r>
        <w:rPr>
          <w:rFonts w:hint="eastAsia" w:ascii="黑体" w:hAnsi="黑体" w:eastAsia="黑体"/>
          <w:bCs/>
          <w:color w:val="000000"/>
          <w:spacing w:val="8"/>
          <w:sz w:val="32"/>
          <w:szCs w:val="32"/>
        </w:rPr>
        <w:br w:type="page"/>
      </w:r>
    </w:p>
    <w:p>
      <w:pPr>
        <w:spacing w:line="600" w:lineRule="exact"/>
        <w:rPr>
          <w:rFonts w:hint="eastAsia"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val="en-US" w:eastAsia="zh-CN"/>
        </w:rPr>
        <w:t>XX</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姓名（</w:t>
      </w:r>
      <w:r>
        <w:rPr>
          <w:rFonts w:hint="eastAsia" w:ascii="仿宋_GB2312" w:eastAsia="仿宋_GB2312" w:cs="宋体"/>
          <w:kern w:val="0"/>
          <w:sz w:val="32"/>
          <w:szCs w:val="32"/>
          <w:lang w:eastAsia="zh-CN"/>
        </w:rPr>
        <w:t>考生本人</w:t>
      </w:r>
      <w:r>
        <w:rPr>
          <w:rFonts w:hint="eastAsia" w:ascii="仿宋_GB2312" w:eastAsia="仿宋_GB2312" w:cs="宋体"/>
          <w:kern w:val="0"/>
          <w:sz w:val="32"/>
          <w:szCs w:val="32"/>
        </w:rPr>
        <w:t xml:space="preserve">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w:t>
      </w:r>
      <w:r>
        <w:rPr>
          <w:rFonts w:hint="eastAsia" w:ascii="仿宋_GB2312" w:eastAsia="仿宋_GB2312" w:cs="宋体"/>
          <w:kern w:val="0"/>
          <w:sz w:val="32"/>
          <w:szCs w:val="32"/>
          <w:lang w:val="en-US" w:eastAsia="zh-CN"/>
        </w:rPr>
        <w:t>XX</w:t>
      </w:r>
      <w:r>
        <w:rPr>
          <w:rFonts w:hint="eastAsia" w:ascii="仿宋_GB2312" w:eastAsia="仿宋_GB2312" w:cs="宋体"/>
          <w:kern w:val="0"/>
          <w:sz w:val="32"/>
          <w:szCs w:val="32"/>
        </w:rPr>
        <w:t>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sectPr>
          <w:footerReference r:id="rId3" w:type="default"/>
          <w:pgSz w:w="11906" w:h="16838"/>
          <w:pgMar w:top="1440" w:right="1797" w:bottom="1440" w:left="1797" w:header="851" w:footer="992" w:gutter="0"/>
          <w:cols w:space="720" w:num="1"/>
          <w:docGrid w:type="lines" w:linePitch="312" w:charSpace="0"/>
        </w:sectPr>
      </w:pPr>
      <w:r>
        <w:rPr>
          <w:rFonts w:hint="eastAsia" w:eastAsia="方正仿宋_GBK"/>
          <w:bCs/>
          <w:spacing w:val="8"/>
          <w:sz w:val="84"/>
          <w:szCs w:val="84"/>
        </w:rPr>
        <w:t>身份证复印件粘贴处</w:t>
      </w:r>
    </w:p>
    <w:p>
      <w:pPr>
        <w:spacing w:line="600" w:lineRule="exact"/>
        <w:rPr>
          <w:rFonts w:hint="eastAsia" w:ascii="黑体" w:hAnsi="黑体" w:eastAsia="黑体"/>
          <w:bCs/>
          <w:color w:val="000000"/>
          <w:spacing w:val="8"/>
          <w:sz w:val="32"/>
          <w:szCs w:val="32"/>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4</w:t>
      </w: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地图及交通方式介绍</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r>
        <w:rPr>
          <w:rFonts w:hint="eastAsia" w:ascii="黑体" w:hAnsi="黑体" w:eastAsia="黑体" w:cs="黑体"/>
          <w:sz w:val="32"/>
          <w:szCs w:val="32"/>
          <w:lang w:eastAsia="zh-CN"/>
        </w:rPr>
        <w:drawing>
          <wp:anchor distT="0" distB="0" distL="114300" distR="114300" simplePos="0" relativeHeight="251659264" behindDoc="0" locked="0" layoutInCell="1" allowOverlap="1">
            <wp:simplePos x="0" y="0"/>
            <wp:positionH relativeFrom="column">
              <wp:posOffset>-66040</wp:posOffset>
            </wp:positionH>
            <wp:positionV relativeFrom="paragraph">
              <wp:posOffset>219075</wp:posOffset>
            </wp:positionV>
            <wp:extent cx="5485765" cy="3772535"/>
            <wp:effectExtent l="0" t="0" r="635" b="18415"/>
            <wp:wrapNone/>
            <wp:docPr id="1" name="图片 1" descr="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地图"/>
                    <pic:cNvPicPr>
                      <a:picLocks noChangeAspect="1"/>
                    </pic:cNvPicPr>
                  </pic:nvPicPr>
                  <pic:blipFill>
                    <a:blip r:embed="rId5"/>
                    <a:stretch>
                      <a:fillRect/>
                    </a:stretch>
                  </pic:blipFill>
                  <pic:spPr>
                    <a:xfrm>
                      <a:off x="0" y="0"/>
                      <a:ext cx="5485765" cy="3772535"/>
                    </a:xfrm>
                    <a:prstGeom prst="rect">
                      <a:avLst/>
                    </a:prstGeom>
                  </pic:spPr>
                </pic:pic>
              </a:graphicData>
            </a:graphic>
          </wp:anchor>
        </w:drawing>
      </w: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center"/>
        <w:rPr>
          <w:rFonts w:hint="eastAsia" w:ascii="方正小标宋简体" w:hAnsi="方正小标宋简体" w:eastAsia="方正小标宋简体" w:cs="方正小标宋简体"/>
          <w:sz w:val="44"/>
          <w:szCs w:val="44"/>
          <w:lang w:eastAsia="zh-CN"/>
        </w:rPr>
      </w:pPr>
    </w:p>
    <w:p>
      <w:pPr>
        <w:spacing w:line="600" w:lineRule="exact"/>
        <w:jc w:val="both"/>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地址：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仿宋_GB2312" w:eastAsia="仿宋_GB2312"/>
          <w:sz w:val="32"/>
          <w:szCs w:val="32"/>
          <w:shd w:val="clear" w:color="auto" w:fill="FFFFFF"/>
          <w:lang w:eastAsia="zh-CN"/>
        </w:rPr>
      </w:pPr>
      <w:r>
        <w:rPr>
          <w:rFonts w:hint="eastAsia" w:ascii="仿宋_GB2312" w:eastAsia="仿宋_GB2312"/>
          <w:sz w:val="32"/>
          <w:szCs w:val="32"/>
          <w:shd w:val="clear" w:color="auto" w:fill="FFFFFF"/>
          <w:lang w:eastAsia="zh-CN"/>
        </w:rPr>
        <w:t>国家统计局安徽调查总队（安徽省合肥市淮河路</w:t>
      </w:r>
      <w:r>
        <w:rPr>
          <w:rFonts w:hint="eastAsia" w:ascii="仿宋_GB2312" w:eastAsia="仿宋_GB2312"/>
          <w:sz w:val="32"/>
          <w:szCs w:val="32"/>
          <w:shd w:val="clear" w:color="auto" w:fill="FFFFFF"/>
          <w:lang w:val="en-US" w:eastAsia="zh-CN"/>
        </w:rPr>
        <w:t>335号</w:t>
      </w:r>
      <w:r>
        <w:rPr>
          <w:rFonts w:hint="eastAsia" w:ascii="仿宋_GB2312" w:eastAsia="仿宋_GB2312"/>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交通方式：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eastAsia="zh-CN"/>
        </w:rPr>
        <w:t>地铁：</w:t>
      </w:r>
      <w:r>
        <w:rPr>
          <w:rFonts w:hint="eastAsia" w:ascii="仿宋_GB2312" w:eastAsia="仿宋_GB2312"/>
          <w:sz w:val="32"/>
          <w:szCs w:val="32"/>
          <w:shd w:val="clear" w:color="auto" w:fill="FFFFFF"/>
          <w:lang w:val="en-US" w:eastAsia="zh-CN"/>
        </w:rPr>
        <w:t>5号线可到杏花公园站、2号线可到三孝口站。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仿宋_GB2312" w:eastAsia="仿宋_GB2312"/>
          <w:sz w:val="32"/>
          <w:szCs w:val="32"/>
          <w:shd w:val="clear" w:color="auto" w:fill="FFFFFF"/>
          <w:lang w:val="en-US" w:eastAsia="zh-CN"/>
        </w:rPr>
      </w:pPr>
      <w:r>
        <w:rPr>
          <w:rFonts w:hint="eastAsia" w:ascii="仿宋_GB2312" w:eastAsia="仿宋_GB2312"/>
          <w:sz w:val="32"/>
          <w:szCs w:val="32"/>
          <w:shd w:val="clear" w:color="auto" w:fill="FFFFFF"/>
          <w:lang w:val="en-US" w:eastAsia="zh-CN"/>
        </w:rPr>
        <w:t>公交：114路到市一院站。</w:t>
      </w:r>
    </w:p>
    <w:p>
      <w:pPr>
        <w:jc w:val="center"/>
        <w:rPr>
          <w:rFonts w:hint="eastAsia" w:ascii="黑体" w:hAnsi="黑体" w:eastAsia="黑体" w:cs="黑体"/>
          <w:bCs/>
          <w:spacing w:val="8"/>
          <w:sz w:val="32"/>
          <w:szCs w:val="32"/>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AFDD"/>
    <w:multiLevelType w:val="singleLevel"/>
    <w:tmpl w:val="EFDFAF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70F49A2"/>
    <w:rsid w:val="07E43A81"/>
    <w:rsid w:val="09201445"/>
    <w:rsid w:val="0B5C2DB3"/>
    <w:rsid w:val="1186384C"/>
    <w:rsid w:val="16697BD2"/>
    <w:rsid w:val="198432E8"/>
    <w:rsid w:val="1B4F4EDD"/>
    <w:rsid w:val="1C687BA8"/>
    <w:rsid w:val="1DA2662B"/>
    <w:rsid w:val="1F435D57"/>
    <w:rsid w:val="20F85964"/>
    <w:rsid w:val="2270048D"/>
    <w:rsid w:val="25783C88"/>
    <w:rsid w:val="25E023B3"/>
    <w:rsid w:val="27D55CE6"/>
    <w:rsid w:val="2A3235C6"/>
    <w:rsid w:val="2A7740BB"/>
    <w:rsid w:val="2B195E43"/>
    <w:rsid w:val="2B6A4948"/>
    <w:rsid w:val="2C5F615A"/>
    <w:rsid w:val="2E5E5C1F"/>
    <w:rsid w:val="2E8C546A"/>
    <w:rsid w:val="303809A8"/>
    <w:rsid w:val="30C70618"/>
    <w:rsid w:val="3389601C"/>
    <w:rsid w:val="38631313"/>
    <w:rsid w:val="38A72D01"/>
    <w:rsid w:val="3A5369BF"/>
    <w:rsid w:val="3A900623"/>
    <w:rsid w:val="3AA70248"/>
    <w:rsid w:val="3ABD23EC"/>
    <w:rsid w:val="3EE21837"/>
    <w:rsid w:val="3FF58536"/>
    <w:rsid w:val="3FFD8279"/>
    <w:rsid w:val="419A3FAE"/>
    <w:rsid w:val="41DF121F"/>
    <w:rsid w:val="45267D82"/>
    <w:rsid w:val="46A55C75"/>
    <w:rsid w:val="47ED3A0E"/>
    <w:rsid w:val="48B91E5D"/>
    <w:rsid w:val="4A7D0844"/>
    <w:rsid w:val="4B162FC1"/>
    <w:rsid w:val="4EC933D2"/>
    <w:rsid w:val="4F2B4370"/>
    <w:rsid w:val="4F6F5245"/>
    <w:rsid w:val="4FF71E69"/>
    <w:rsid w:val="51E31065"/>
    <w:rsid w:val="5217023B"/>
    <w:rsid w:val="545E0B20"/>
    <w:rsid w:val="54F5195D"/>
    <w:rsid w:val="559D2106"/>
    <w:rsid w:val="57E035B9"/>
    <w:rsid w:val="591C553F"/>
    <w:rsid w:val="5BE76CD7"/>
    <w:rsid w:val="5C0A0595"/>
    <w:rsid w:val="6277079A"/>
    <w:rsid w:val="64AF38BD"/>
    <w:rsid w:val="66A9277E"/>
    <w:rsid w:val="66DD5747"/>
    <w:rsid w:val="67BFEC7A"/>
    <w:rsid w:val="687142E8"/>
    <w:rsid w:val="69F3315F"/>
    <w:rsid w:val="6CB23063"/>
    <w:rsid w:val="6E9D5EB6"/>
    <w:rsid w:val="6F1FAA88"/>
    <w:rsid w:val="6F416B95"/>
    <w:rsid w:val="75DDDEAD"/>
    <w:rsid w:val="760E5F3E"/>
    <w:rsid w:val="775D2A92"/>
    <w:rsid w:val="77BC44C9"/>
    <w:rsid w:val="77FFEFB3"/>
    <w:rsid w:val="78B6041B"/>
    <w:rsid w:val="79D85F74"/>
    <w:rsid w:val="7AB855E2"/>
    <w:rsid w:val="7AC65BFC"/>
    <w:rsid w:val="7BF72F77"/>
    <w:rsid w:val="7D761C62"/>
    <w:rsid w:val="7EC70B23"/>
    <w:rsid w:val="7F3D21A3"/>
    <w:rsid w:val="9DB92C2F"/>
    <w:rsid w:val="9EE62777"/>
    <w:rsid w:val="9EFF6D94"/>
    <w:rsid w:val="9F7F7AB5"/>
    <w:rsid w:val="9FFB5251"/>
    <w:rsid w:val="9FFF2D9E"/>
    <w:rsid w:val="A3D4DE6E"/>
    <w:rsid w:val="A9753576"/>
    <w:rsid w:val="AB9F15B0"/>
    <w:rsid w:val="B5BF6B3B"/>
    <w:rsid w:val="B6FDC6B4"/>
    <w:rsid w:val="BF7FBF4C"/>
    <w:rsid w:val="BFE6B046"/>
    <w:rsid w:val="BFE7600C"/>
    <w:rsid w:val="BFF7AED2"/>
    <w:rsid w:val="D27565DF"/>
    <w:rsid w:val="DE7ED904"/>
    <w:rsid w:val="DFAFA9F0"/>
    <w:rsid w:val="EB7DC913"/>
    <w:rsid w:val="EE3B5C6B"/>
    <w:rsid w:val="F4FF57CB"/>
    <w:rsid w:val="F7D598D5"/>
    <w:rsid w:val="F9BB445B"/>
    <w:rsid w:val="FAEF66DC"/>
    <w:rsid w:val="FBFD1BF6"/>
    <w:rsid w:val="FBFEE866"/>
    <w:rsid w:val="FDFB1150"/>
    <w:rsid w:val="FEF2F901"/>
    <w:rsid w:val="FFB3BB91"/>
    <w:rsid w:val="FFBAEE7D"/>
    <w:rsid w:val="FFF40287"/>
    <w:rsid w:val="FFF72FD2"/>
    <w:rsid w:val="FFFF42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640" w:firstLineChars="200"/>
    </w:pPr>
    <w:rPr>
      <w:rFonts w:eastAsia="黑体"/>
      <w:sz w:val="32"/>
      <w:szCs w:val="24"/>
    </w:rPr>
  </w:style>
  <w:style w:type="paragraph" w:styleId="3">
    <w:name w:val="Balloon Text"/>
    <w:basedOn w:val="1"/>
    <w:link w:val="11"/>
    <w:semiHidden/>
    <w:unhideWhenUsed/>
    <w:qFormat/>
    <w:uiPriority w:val="99"/>
    <w:rPr>
      <w:sz w:val="18"/>
      <w:szCs w:val="18"/>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正文文本缩进 Char"/>
    <w:basedOn w:val="7"/>
    <w:link w:val="2"/>
    <w:qFormat/>
    <w:uiPriority w:val="0"/>
    <w:rPr>
      <w:rFonts w:eastAsia="黑体"/>
      <w:kern w:val="2"/>
      <w:sz w:val="32"/>
      <w:szCs w:val="24"/>
    </w:rPr>
  </w:style>
  <w:style w:type="character" w:customStyle="1" w:styleId="10">
    <w:name w:val="页脚 Char"/>
    <w:basedOn w:val="7"/>
    <w:link w:val="4"/>
    <w:qFormat/>
    <w:uiPriority w:val="99"/>
    <w:rPr>
      <w:kern w:val="2"/>
      <w:sz w:val="18"/>
    </w:rPr>
  </w:style>
  <w:style w:type="character" w:customStyle="1" w:styleId="11">
    <w:name w:val="批注框文本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2020-05-31T06:11:00Z</dcterms:created>
  <dc:creator>微软中国</dc:creator>
  <cp:lastModifiedBy>kylin</cp:lastModifiedBy>
  <cp:lastPrinted>2025-01-23T06:23:00Z</cp:lastPrinted>
  <dcterms:modified xsi:type="dcterms:W3CDTF">2025-02-06T08:59:43Z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5C08D37FF5441A0F590B8667317E26F3</vt:lpwstr>
  </property>
</Properties>
</file>