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color w:val="auto"/>
          <w:spacing w:val="-4"/>
          <w:sz w:val="44"/>
          <w:szCs w:val="44"/>
        </w:rPr>
      </w:pPr>
    </w:p>
    <w:p>
      <w:pPr>
        <w:shd w:val="solid" w:color="FFFFFF" w:fill="auto"/>
        <w:autoSpaceDN w:val="0"/>
        <w:spacing w:line="600" w:lineRule="exact"/>
        <w:jc w:val="center"/>
        <w:rPr>
          <w:rFonts w:ascii="方正小标宋_GBK" w:eastAsia="方正小标宋_GBK" w:hAnsiTheme="minorEastAsia"/>
          <w:bCs/>
          <w:color w:val="auto"/>
          <w:spacing w:val="-4"/>
          <w:sz w:val="44"/>
          <w:szCs w:val="44"/>
        </w:rPr>
      </w:pPr>
    </w:p>
    <w:p>
      <w:pPr>
        <w:shd w:val="solid" w:color="FFFFFF" w:fill="auto"/>
        <w:autoSpaceDN w:val="0"/>
        <w:spacing w:line="600" w:lineRule="exact"/>
        <w:jc w:val="center"/>
        <w:rPr>
          <w:rFonts w:hint="eastAsia" w:ascii="方正小标宋_GBK" w:eastAsia="方正小标宋_GBK" w:hAnsiTheme="minorEastAsia"/>
          <w:bCs/>
          <w:color w:val="auto"/>
          <w:spacing w:val="-4"/>
          <w:sz w:val="44"/>
          <w:szCs w:val="44"/>
        </w:rPr>
      </w:pPr>
      <w:r>
        <w:rPr>
          <w:rFonts w:hint="eastAsia" w:ascii="方正小标宋_GBK" w:eastAsia="方正小标宋_GBK" w:hAnsiTheme="minorEastAsia"/>
          <w:bCs/>
          <w:color w:val="auto"/>
          <w:spacing w:val="-4"/>
          <w:sz w:val="44"/>
          <w:szCs w:val="44"/>
        </w:rPr>
        <w:t>国家统计局</w:t>
      </w:r>
      <w:r>
        <w:rPr>
          <w:rFonts w:hint="eastAsia" w:ascii="方正小标宋_GBK" w:eastAsia="方正小标宋_GBK" w:hAnsiTheme="minorEastAsia"/>
          <w:bCs/>
          <w:color w:val="auto"/>
          <w:spacing w:val="-4"/>
          <w:sz w:val="44"/>
          <w:szCs w:val="44"/>
          <w:lang w:eastAsia="zh-CN"/>
        </w:rPr>
        <w:t>新疆</w:t>
      </w:r>
      <w:r>
        <w:rPr>
          <w:rFonts w:hint="eastAsia" w:ascii="方正小标宋_GBK" w:eastAsia="方正小标宋_GBK" w:hAnsiTheme="minorEastAsia"/>
          <w:bCs/>
          <w:color w:val="auto"/>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color w:val="auto"/>
          <w:sz w:val="44"/>
          <w:szCs w:val="44"/>
          <w:shd w:val="clear" w:color="auto" w:fill="FFFFFF"/>
        </w:rPr>
      </w:pPr>
      <w:r>
        <w:rPr>
          <w:rFonts w:hint="eastAsia" w:ascii="方正小标宋_GBK" w:eastAsia="方正小标宋_GBK" w:hAnsiTheme="minorEastAsia"/>
          <w:bCs/>
          <w:color w:val="auto"/>
          <w:spacing w:val="-4"/>
          <w:sz w:val="44"/>
          <w:szCs w:val="44"/>
        </w:rPr>
        <w:t>202</w:t>
      </w:r>
      <w:r>
        <w:rPr>
          <w:rFonts w:hint="eastAsia" w:ascii="方正小标宋_GBK" w:eastAsia="方正小标宋_GBK" w:hAnsiTheme="minorEastAsia"/>
          <w:bCs/>
          <w:color w:val="auto"/>
          <w:spacing w:val="-4"/>
          <w:sz w:val="44"/>
          <w:szCs w:val="44"/>
          <w:lang w:val="en-US" w:eastAsia="zh-CN"/>
        </w:rPr>
        <w:t>4</w:t>
      </w:r>
      <w:r>
        <w:rPr>
          <w:rFonts w:hint="eastAsia" w:ascii="方正小标宋_GBK" w:eastAsia="方正小标宋_GBK" w:hAnsiTheme="minorEastAsia"/>
          <w:bCs/>
          <w:color w:val="auto"/>
          <w:spacing w:val="-4"/>
          <w:sz w:val="44"/>
          <w:szCs w:val="44"/>
        </w:rPr>
        <w:t>年度</w:t>
      </w:r>
      <w:r>
        <w:rPr>
          <w:rFonts w:hint="eastAsia" w:ascii="方正小标宋_GBK" w:eastAsia="方正小标宋_GBK" w:hAnsiTheme="minorEastAsia"/>
          <w:bCs/>
          <w:color w:val="auto"/>
          <w:sz w:val="44"/>
          <w:szCs w:val="44"/>
          <w:shd w:val="clear" w:color="auto" w:fill="FFFFFF"/>
        </w:rPr>
        <w:t>考试录用公务员面试公告</w:t>
      </w:r>
    </w:p>
    <w:p>
      <w:pPr>
        <w:shd w:val="solid" w:color="FFFFFF" w:fill="auto"/>
        <w:autoSpaceDN w:val="0"/>
        <w:spacing w:line="600" w:lineRule="exact"/>
        <w:ind w:firstLine="640"/>
        <w:rPr>
          <w:rFonts w:eastAsia="仿宋_GB2312"/>
          <w:color w:val="auto"/>
          <w:sz w:val="32"/>
          <w:szCs w:val="32"/>
          <w:shd w:val="clear" w:color="auto" w:fill="FFFFFF"/>
        </w:rPr>
      </w:pPr>
    </w:p>
    <w:p>
      <w:pPr>
        <w:shd w:val="solid" w:color="FFFFFF" w:fill="auto"/>
        <w:autoSpaceDN w:val="0"/>
        <w:spacing w:line="600" w:lineRule="exact"/>
        <w:rPr>
          <w:rFonts w:eastAsia="仿宋_GB2312"/>
          <w:color w:val="auto"/>
          <w:sz w:val="32"/>
          <w:szCs w:val="32"/>
          <w:shd w:val="clear" w:color="auto" w:fill="FFFFFF"/>
        </w:rPr>
      </w:pPr>
      <w:r>
        <w:rPr>
          <w:rFonts w:hint="eastAsia" w:eastAsia="仿宋_GB2312"/>
          <w:color w:val="auto"/>
          <w:sz w:val="32"/>
          <w:szCs w:val="32"/>
        </w:rPr>
        <w:t xml:space="preserve">    </w:t>
      </w:r>
      <w:r>
        <w:rPr>
          <w:rFonts w:hint="eastAsia" w:ascii="仿宋_GB2312" w:eastAsia="仿宋_GB2312"/>
          <w:color w:val="auto"/>
          <w:sz w:val="32"/>
          <w:szCs w:val="32"/>
        </w:rPr>
        <w:t>根据公务员法和公务员录用有关规定</w:t>
      </w:r>
      <w:r>
        <w:rPr>
          <w:rFonts w:hint="eastAsia" w:ascii="仿宋_GB2312" w:eastAsia="仿宋_GB2312"/>
          <w:color w:val="auto"/>
          <w:sz w:val="32"/>
          <w:szCs w:val="32"/>
          <w:shd w:val="clear" w:color="auto" w:fill="FFFFFF"/>
        </w:rPr>
        <w:t>，现就202</w:t>
      </w:r>
      <w:r>
        <w:rPr>
          <w:rFonts w:hint="default" w:ascii="仿宋_GB2312" w:eastAsia="仿宋_GB2312"/>
          <w:color w:val="auto"/>
          <w:sz w:val="32"/>
          <w:szCs w:val="32"/>
          <w:shd w:val="clear" w:color="auto" w:fill="FFFFFF"/>
          <w:lang w:val="en" w:eastAsia="zh-CN"/>
        </w:rPr>
        <w:t>4</w:t>
      </w:r>
      <w:r>
        <w:rPr>
          <w:rFonts w:hint="eastAsia" w:ascii="仿宋_GB2312" w:eastAsia="仿宋_GB2312"/>
          <w:color w:val="auto"/>
          <w:sz w:val="32"/>
          <w:szCs w:val="32"/>
          <w:shd w:val="clear" w:color="auto" w:fill="FFFFFF"/>
        </w:rPr>
        <w:t>年度国家统计局</w:t>
      </w:r>
      <w:r>
        <w:rPr>
          <w:rFonts w:hint="eastAsia" w:ascii="仿宋_GB2312" w:eastAsia="仿宋_GB2312"/>
          <w:bCs/>
          <w:color w:val="auto"/>
          <w:spacing w:val="-4"/>
          <w:sz w:val="32"/>
          <w:szCs w:val="32"/>
          <w:lang w:eastAsia="zh-CN"/>
        </w:rPr>
        <w:t>新疆</w:t>
      </w:r>
      <w:r>
        <w:rPr>
          <w:rFonts w:hint="eastAsia" w:ascii="仿宋_GB2312" w:eastAsia="仿宋_GB2312"/>
          <w:bCs/>
          <w:color w:val="auto"/>
          <w:spacing w:val="-4"/>
          <w:sz w:val="32"/>
          <w:szCs w:val="32"/>
        </w:rPr>
        <w:t>调查总队</w:t>
      </w:r>
      <w:r>
        <w:rPr>
          <w:rFonts w:hint="eastAsia" w:ascii="仿宋_GB2312" w:eastAsia="仿宋_GB2312"/>
          <w:color w:val="auto"/>
          <w:sz w:val="32"/>
          <w:szCs w:val="32"/>
          <w:shd w:val="clear" w:color="auto" w:fill="FFFFFF"/>
        </w:rPr>
        <w:t>考试录用</w:t>
      </w:r>
      <w:r>
        <w:rPr>
          <w:rFonts w:eastAsia="仿宋_GB2312"/>
          <w:color w:val="auto"/>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color w:val="auto"/>
          <w:sz w:val="32"/>
          <w:szCs w:val="32"/>
          <w:shd w:val="clear" w:color="auto" w:fill="FFFFFF"/>
        </w:rPr>
      </w:pPr>
      <w:r>
        <w:rPr>
          <w:rFonts w:eastAsia="黑体"/>
          <w:color w:val="auto"/>
          <w:sz w:val="32"/>
          <w:szCs w:val="32"/>
          <w:shd w:val="clear" w:color="auto" w:fill="FFFFFF"/>
        </w:rPr>
        <w:t>面试名单</w:t>
      </w:r>
    </w:p>
    <w:p>
      <w:pPr>
        <w:shd w:val="solid" w:color="FFFFFF" w:fill="auto"/>
        <w:autoSpaceDN w:val="0"/>
        <w:spacing w:line="600" w:lineRule="exact"/>
        <w:ind w:left="643"/>
        <w:rPr>
          <w:rFonts w:eastAsia="黑体"/>
          <w:color w:val="auto"/>
          <w:sz w:val="32"/>
          <w:szCs w:val="32"/>
          <w:shd w:val="clear" w:color="auto" w:fill="FFFFFF"/>
        </w:rPr>
      </w:pPr>
      <w:r>
        <w:rPr>
          <w:rFonts w:hint="eastAsia" w:ascii="仿宋_GB2312" w:eastAsia="仿宋_GB2312"/>
          <w:color w:val="auto"/>
          <w:sz w:val="32"/>
          <w:szCs w:val="32"/>
        </w:rPr>
        <w:t>见附件</w:t>
      </w:r>
      <w:r>
        <w:rPr>
          <w:rFonts w:ascii="仿宋_GB2312" w:eastAsia="仿宋_GB2312"/>
          <w:color w:val="auto"/>
          <w:sz w:val="32"/>
          <w:szCs w:val="32"/>
        </w:rPr>
        <w:t>1</w:t>
      </w:r>
      <w:r>
        <w:rPr>
          <w:rFonts w:hint="eastAsia" w:ascii="仿宋_GB2312" w:eastAsia="仿宋_GB2312"/>
          <w:color w:val="auto"/>
          <w:sz w:val="32"/>
          <w:szCs w:val="32"/>
        </w:rPr>
        <w:t>。</w:t>
      </w:r>
    </w:p>
    <w:p>
      <w:pPr>
        <w:shd w:val="solid" w:color="FFFFFF" w:fill="auto"/>
        <w:autoSpaceDN w:val="0"/>
        <w:spacing w:line="600" w:lineRule="exact"/>
        <w:ind w:firstLine="643"/>
        <w:rPr>
          <w:rFonts w:eastAsia="黑体"/>
          <w:color w:val="auto"/>
          <w:sz w:val="32"/>
          <w:szCs w:val="32"/>
          <w:shd w:val="clear" w:color="auto" w:fill="FFFFFF"/>
        </w:rPr>
      </w:pPr>
      <w:r>
        <w:rPr>
          <w:rFonts w:hint="eastAsia" w:eastAsia="黑体"/>
          <w:color w:val="auto"/>
          <w:sz w:val="32"/>
          <w:szCs w:val="32"/>
          <w:shd w:val="clear" w:color="auto" w:fill="FFFFFF"/>
        </w:rPr>
        <w:t>二、面试确认</w:t>
      </w:r>
    </w:p>
    <w:p>
      <w:pPr>
        <w:shd w:val="solid" w:color="FFFFFF" w:fill="auto"/>
        <w:autoSpaceDN w:val="0"/>
        <w:spacing w:line="600" w:lineRule="exact"/>
        <w:ind w:firstLine="64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请进入面试的考生于</w:t>
      </w:r>
      <w:r>
        <w:rPr>
          <w:rFonts w:hint="eastAsia" w:ascii="仿宋_GB2312" w:eastAsia="仿宋_GB2312"/>
          <w:b/>
          <w:color w:val="auto"/>
          <w:sz w:val="32"/>
          <w:szCs w:val="32"/>
          <w:shd w:val="clear" w:color="auto" w:fill="FFFFFF"/>
        </w:rPr>
        <w:t>202</w:t>
      </w:r>
      <w:r>
        <w:rPr>
          <w:rFonts w:hint="default" w:ascii="仿宋_GB2312" w:eastAsia="仿宋_GB2312"/>
          <w:b/>
          <w:color w:val="auto"/>
          <w:sz w:val="32"/>
          <w:szCs w:val="32"/>
          <w:shd w:val="clear" w:color="auto" w:fill="FFFFFF"/>
          <w:lang w:val="en" w:eastAsia="zh-CN"/>
        </w:rPr>
        <w:t>4</w:t>
      </w:r>
      <w:r>
        <w:rPr>
          <w:rFonts w:hint="eastAsia" w:ascii="仿宋_GB2312" w:eastAsia="仿宋_GB2312"/>
          <w:b/>
          <w:color w:val="auto"/>
          <w:sz w:val="32"/>
          <w:szCs w:val="32"/>
          <w:shd w:val="clear" w:color="auto" w:fill="FFFFFF"/>
        </w:rPr>
        <w:t>年</w:t>
      </w:r>
      <w:r>
        <w:rPr>
          <w:rFonts w:hint="eastAsia" w:ascii="仿宋_GB2312" w:eastAsia="仿宋_GB2312"/>
          <w:b/>
          <w:color w:val="auto"/>
          <w:sz w:val="32"/>
          <w:szCs w:val="32"/>
          <w:shd w:val="clear" w:color="auto" w:fill="FFFFFF"/>
          <w:lang w:val="en-US" w:eastAsia="zh-CN"/>
        </w:rPr>
        <w:t>2</w:t>
      </w:r>
      <w:r>
        <w:rPr>
          <w:rFonts w:hint="eastAsia" w:ascii="仿宋_GB2312" w:eastAsia="仿宋_GB2312"/>
          <w:b/>
          <w:color w:val="auto"/>
          <w:sz w:val="32"/>
          <w:szCs w:val="32"/>
          <w:shd w:val="clear" w:color="auto" w:fill="FFFFFF"/>
        </w:rPr>
        <w:t>月</w:t>
      </w:r>
      <w:r>
        <w:rPr>
          <w:rFonts w:hint="default" w:ascii="仿宋_GB2312" w:eastAsia="仿宋_GB2312"/>
          <w:b/>
          <w:color w:val="auto"/>
          <w:sz w:val="32"/>
          <w:szCs w:val="32"/>
          <w:shd w:val="clear" w:color="auto" w:fill="FFFFFF"/>
          <w:lang w:val="en" w:eastAsia="zh-CN"/>
        </w:rPr>
        <w:t>8</w:t>
      </w:r>
      <w:r>
        <w:rPr>
          <w:rFonts w:hint="eastAsia" w:ascii="仿宋_GB2312" w:eastAsia="仿宋_GB2312"/>
          <w:b/>
          <w:color w:val="auto"/>
          <w:sz w:val="32"/>
          <w:szCs w:val="32"/>
          <w:shd w:val="clear" w:color="auto" w:fill="FFFFFF"/>
        </w:rPr>
        <w:t>日</w:t>
      </w:r>
      <w:r>
        <w:rPr>
          <w:rFonts w:hint="default" w:ascii="仿宋_GB2312" w:eastAsia="仿宋_GB2312"/>
          <w:b/>
          <w:color w:val="auto"/>
          <w:sz w:val="32"/>
          <w:szCs w:val="32"/>
          <w:shd w:val="clear" w:color="auto" w:fill="FFFFFF"/>
          <w:lang w:val="en"/>
        </w:rPr>
        <w:t>17</w:t>
      </w:r>
      <w:r>
        <w:rPr>
          <w:rFonts w:hint="eastAsia" w:ascii="仿宋_GB2312" w:eastAsia="仿宋_GB2312"/>
          <w:b/>
          <w:color w:val="auto"/>
          <w:sz w:val="32"/>
          <w:szCs w:val="32"/>
          <w:shd w:val="clear" w:color="auto" w:fill="FFFFFF"/>
        </w:rPr>
        <w:t>时</w:t>
      </w:r>
      <w:r>
        <w:rPr>
          <w:rFonts w:hint="eastAsia" w:ascii="仿宋_GB2312" w:eastAsia="仿宋_GB2312"/>
          <w:color w:val="auto"/>
          <w:sz w:val="32"/>
          <w:szCs w:val="32"/>
          <w:shd w:val="clear" w:color="auto" w:fill="FFFFFF"/>
        </w:rPr>
        <w:t xml:space="preserve">（北京时间）前确认是否参加面试，确认方式为电子邮件（或传真等）。要求如下：    </w:t>
      </w:r>
    </w:p>
    <w:p>
      <w:pPr>
        <w:shd w:val="solid" w:color="FFFFFF" w:fill="auto"/>
        <w:autoSpaceDN w:val="0"/>
        <w:spacing w:line="600" w:lineRule="exact"/>
        <w:ind w:firstLine="640"/>
        <w:rPr>
          <w:rFonts w:ascii="黑体" w:hAnsi="黑体" w:eastAsia="黑体"/>
          <w:color w:val="auto"/>
          <w:sz w:val="32"/>
          <w:szCs w:val="32"/>
          <w:shd w:val="clear" w:color="auto" w:fill="FFFFFF"/>
        </w:rPr>
      </w:pPr>
      <w:r>
        <w:rPr>
          <w:color w:val="auto"/>
        </w:rPr>
        <w:fldChar w:fldCharType="begin"/>
      </w:r>
      <w:r>
        <w:rPr>
          <w:color w:val="auto"/>
        </w:rPr>
        <w:instrText xml:space="preserve"> HYPERLINK "mailto:1.发送邮件至ziqrsc@163.com" </w:instrText>
      </w:r>
      <w:r>
        <w:rPr>
          <w:color w:val="auto"/>
        </w:rPr>
        <w:fldChar w:fldCharType="separate"/>
      </w:r>
      <w:r>
        <w:rPr>
          <w:rFonts w:hint="eastAsia" w:ascii="仿宋_GB2312" w:eastAsia="仿宋_GB2312"/>
          <w:color w:val="auto"/>
          <w:sz w:val="32"/>
          <w:szCs w:val="32"/>
          <w:shd w:val="clear" w:color="auto" w:fill="FFFFFF"/>
        </w:rPr>
        <w:t>（一）发送电子邮件至</w:t>
      </w:r>
      <w:r>
        <w:rPr>
          <w:rFonts w:ascii="仿宋_GB2312" w:eastAsia="仿宋_GB2312"/>
          <w:color w:val="auto"/>
          <w:sz w:val="32"/>
          <w:szCs w:val="32"/>
          <w:shd w:val="clear" w:color="auto" w:fill="FFFFFF"/>
        </w:rPr>
        <w:t>xjzdrsc</w:t>
      </w:r>
      <w:r>
        <w:rPr>
          <w:rFonts w:hint="eastAsia" w:ascii="仿宋_GB2312" w:eastAsia="仿宋_GB2312"/>
          <w:color w:val="auto"/>
          <w:sz w:val="32"/>
          <w:szCs w:val="32"/>
          <w:shd w:val="clear" w:color="auto" w:fill="FFFFFF"/>
          <w:lang w:val="en-US" w:eastAsia="zh-CN"/>
        </w:rPr>
        <w:t>@</w:t>
      </w:r>
      <w:r>
        <w:rPr>
          <w:rFonts w:ascii="仿宋_GB2312" w:eastAsia="仿宋_GB2312"/>
          <w:color w:val="auto"/>
          <w:sz w:val="32"/>
          <w:szCs w:val="32"/>
          <w:shd w:val="clear" w:color="auto" w:fill="FFFFFF"/>
        </w:rPr>
        <w:t>163.com</w:t>
      </w:r>
      <w:r>
        <w:rPr>
          <w:rFonts w:ascii="仿宋_GB2312" w:eastAsia="仿宋_GB2312"/>
          <w:color w:val="auto"/>
          <w:sz w:val="32"/>
          <w:szCs w:val="32"/>
          <w:shd w:val="clear" w:color="auto" w:fill="FFFFFF"/>
        </w:rPr>
        <w:fldChar w:fldCharType="end"/>
      </w:r>
      <w:r>
        <w:rPr>
          <w:rFonts w:hint="eastAsia" w:ascii="仿宋_GB2312" w:eastAsia="仿宋_GB2312"/>
          <w:color w:val="auto"/>
          <w:sz w:val="32"/>
          <w:szCs w:val="32"/>
          <w:shd w:val="clear" w:color="auto" w:fill="FFFFFF"/>
        </w:rPr>
        <w:t>。</w:t>
      </w:r>
    </w:p>
    <w:p>
      <w:pPr>
        <w:shd w:val="solid" w:color="FFFFFF" w:fill="auto"/>
        <w:autoSpaceDN w:val="0"/>
        <w:spacing w:line="600" w:lineRule="exact"/>
        <w:ind w:firstLine="64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（二）电子邮件标题统一写成“XXX确认参加XXX（单位）XX职位面试”，内容见附件</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hint="eastAsia" w:ascii="仿宋_GB2312" w:eastAsia="仿宋_GB2312"/>
          <w:b/>
          <w:bCs/>
          <w:color w:val="auto"/>
          <w:sz w:val="32"/>
          <w:szCs w:val="32"/>
          <w:shd w:val="clear" w:color="auto" w:fill="FFFFFF"/>
        </w:rPr>
      </w:pPr>
      <w:r>
        <w:rPr>
          <w:rFonts w:hint="eastAsia" w:ascii="仿宋_GB2312" w:eastAsia="仿宋_GB2312"/>
          <w:color w:val="auto"/>
          <w:sz w:val="32"/>
          <w:szCs w:val="32"/>
          <w:shd w:val="clear" w:color="auto" w:fill="FFFFFF"/>
        </w:rPr>
        <w:t>（三）逾期未确认的，视为自动放弃面试资格。放弃面试的考生请填写《放弃面试资格声明》</w:t>
      </w:r>
      <w:r>
        <w:rPr>
          <w:rFonts w:hint="eastAsia" w:ascii="仿宋_GB2312" w:eastAsia="仿宋_GB2312"/>
          <w:bCs/>
          <w:color w:val="auto"/>
          <w:sz w:val="32"/>
          <w:szCs w:val="32"/>
          <w:shd w:val="clear" w:color="auto" w:fill="FFFFFF"/>
        </w:rPr>
        <w:t>（见附件</w:t>
      </w:r>
      <w:r>
        <w:rPr>
          <w:rFonts w:hint="eastAsia" w:ascii="仿宋_GB2312" w:eastAsia="仿宋_GB2312"/>
          <w:bCs/>
          <w:color w:val="auto"/>
          <w:sz w:val="32"/>
          <w:szCs w:val="32"/>
          <w:shd w:val="clear" w:color="auto" w:fill="FFFFFF"/>
          <w:lang w:val="en-US" w:eastAsia="zh-CN"/>
        </w:rPr>
        <w:t>3</w:t>
      </w:r>
      <w:r>
        <w:rPr>
          <w:rFonts w:hint="eastAsia" w:ascii="仿宋_GB2312" w:eastAsia="仿宋_GB2312"/>
          <w:bCs/>
          <w:color w:val="auto"/>
          <w:sz w:val="32"/>
          <w:szCs w:val="32"/>
          <w:shd w:val="clear" w:color="auto" w:fill="FFFFFF"/>
        </w:rPr>
        <w:t>），</w:t>
      </w:r>
      <w:r>
        <w:rPr>
          <w:rFonts w:hint="eastAsia" w:ascii="仿宋_GB2312" w:eastAsia="仿宋_GB2312"/>
          <w:color w:val="auto"/>
          <w:sz w:val="32"/>
          <w:szCs w:val="32"/>
          <w:shd w:val="clear" w:color="auto" w:fill="FFFFFF"/>
        </w:rPr>
        <w:t>经本人签名，于</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月</w:t>
      </w:r>
      <w:r>
        <w:rPr>
          <w:rFonts w:hint="default" w:ascii="仿宋_GB2312" w:eastAsia="仿宋_GB2312"/>
          <w:color w:val="auto"/>
          <w:sz w:val="32"/>
          <w:szCs w:val="32"/>
          <w:shd w:val="clear" w:color="auto" w:fill="FFFFFF"/>
          <w:lang w:val="en" w:eastAsia="zh-CN"/>
        </w:rPr>
        <w:t>8</w:t>
      </w:r>
      <w:r>
        <w:rPr>
          <w:rFonts w:hint="eastAsia" w:ascii="仿宋_GB2312" w:eastAsia="仿宋_GB2312"/>
          <w:color w:val="auto"/>
          <w:sz w:val="32"/>
          <w:szCs w:val="32"/>
          <w:shd w:val="clear" w:color="auto" w:fill="FFFFFF"/>
        </w:rPr>
        <w:t>日17时（北京时间）前发送扫描件至</w:t>
      </w:r>
      <w:r>
        <w:rPr>
          <w:rFonts w:ascii="仿宋_GB2312" w:eastAsia="仿宋_GB2312"/>
          <w:color w:val="auto"/>
          <w:sz w:val="32"/>
          <w:szCs w:val="32"/>
          <w:shd w:val="clear" w:color="auto" w:fill="FFFFFF"/>
        </w:rPr>
        <w:t>xjzdrsc@163.com</w:t>
      </w:r>
      <w:r>
        <w:rPr>
          <w:rFonts w:hint="eastAsia" w:ascii="仿宋_GB2312" w:eastAsia="仿宋_GB2312"/>
          <w:color w:val="auto"/>
          <w:sz w:val="32"/>
          <w:szCs w:val="32"/>
          <w:shd w:val="clear" w:color="auto" w:fill="FFFFFF"/>
        </w:rPr>
        <w:t>。</w:t>
      </w:r>
      <w:r>
        <w:rPr>
          <w:rFonts w:hint="eastAsia" w:ascii="仿宋_GB2312" w:eastAsia="仿宋_GB2312"/>
          <w:b/>
          <w:bCs/>
          <w:color w:val="auto"/>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hint="eastAsia" w:ascii="仿宋_GB2312" w:eastAsia="仿宋_GB2312"/>
          <w:b/>
          <w:bCs/>
          <w:color w:val="auto"/>
          <w:sz w:val="32"/>
          <w:szCs w:val="32"/>
          <w:shd w:val="clear" w:color="auto" w:fill="FFFFFF"/>
          <w:lang w:eastAsia="zh-CN"/>
        </w:rPr>
      </w:pPr>
      <w:r>
        <w:rPr>
          <w:rFonts w:hint="eastAsia" w:ascii="仿宋_GB2312" w:eastAsia="仿宋_GB2312"/>
          <w:b/>
          <w:bCs/>
          <w:color w:val="auto"/>
          <w:sz w:val="32"/>
          <w:szCs w:val="32"/>
          <w:shd w:val="clear" w:color="auto" w:fill="FFFFFF"/>
          <w:lang w:eastAsia="zh-CN"/>
        </w:rPr>
        <w:t>已经完成参加面试确认的无需重复确认。</w:t>
      </w:r>
    </w:p>
    <w:p>
      <w:pPr>
        <w:shd w:val="solid" w:color="FFFFFF" w:fill="auto"/>
        <w:autoSpaceDN w:val="0"/>
        <w:spacing w:line="600" w:lineRule="exact"/>
        <w:ind w:firstLine="640"/>
        <w:rPr>
          <w:rFonts w:eastAsia="仿宋_GB2312"/>
          <w:color w:val="auto"/>
          <w:sz w:val="32"/>
          <w:szCs w:val="32"/>
        </w:rPr>
      </w:pPr>
      <w:r>
        <w:rPr>
          <w:rFonts w:hint="eastAsia" w:eastAsia="黑体"/>
          <w:color w:val="auto"/>
          <w:sz w:val="32"/>
          <w:shd w:val="clear" w:color="auto" w:fill="FFFFFF"/>
        </w:rPr>
        <w:t>三、资格复审</w:t>
      </w:r>
    </w:p>
    <w:p>
      <w:pPr>
        <w:spacing w:line="600" w:lineRule="exact"/>
        <w:ind w:firstLine="645"/>
        <w:rPr>
          <w:rFonts w:ascii="仿宋_GB2312" w:hAnsi="Calibri" w:eastAsia="仿宋_GB2312" w:cs="黑体"/>
          <w:color w:val="auto"/>
          <w:sz w:val="32"/>
          <w:szCs w:val="32"/>
        </w:rPr>
      </w:pPr>
      <w:r>
        <w:rPr>
          <w:rFonts w:hint="eastAsia" w:ascii="仿宋_GB2312" w:hAnsi="Calibri" w:eastAsia="仿宋_GB2312" w:cs="黑体"/>
          <w:color w:val="auto"/>
          <w:sz w:val="32"/>
          <w:szCs w:val="32"/>
        </w:rPr>
        <w:t>请考生于20</w:t>
      </w:r>
      <w:r>
        <w:rPr>
          <w:rFonts w:ascii="仿宋_GB2312" w:hAnsi="Calibri" w:eastAsia="仿宋_GB2312" w:cs="黑体"/>
          <w:color w:val="auto"/>
          <w:sz w:val="32"/>
          <w:szCs w:val="32"/>
        </w:rPr>
        <w:t>2</w:t>
      </w:r>
      <w:r>
        <w:rPr>
          <w:rFonts w:hint="default" w:ascii="仿宋_GB2312" w:hAnsi="Calibri" w:eastAsia="仿宋_GB2312" w:cs="黑体"/>
          <w:color w:val="auto"/>
          <w:sz w:val="32"/>
          <w:szCs w:val="32"/>
          <w:lang w:val="en" w:eastAsia="zh-CN"/>
        </w:rPr>
        <w:t>4</w:t>
      </w:r>
      <w:r>
        <w:rPr>
          <w:rFonts w:hint="eastAsia" w:ascii="仿宋_GB2312" w:hAnsi="Calibri" w:eastAsia="仿宋_GB2312" w:cs="黑体"/>
          <w:color w:val="auto"/>
          <w:sz w:val="32"/>
          <w:szCs w:val="32"/>
        </w:rPr>
        <w:t>年</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21</w:t>
      </w:r>
      <w:r>
        <w:rPr>
          <w:rFonts w:hint="eastAsia" w:ascii="仿宋_GB2312" w:eastAsia="仿宋_GB2312"/>
          <w:color w:val="auto"/>
          <w:sz w:val="32"/>
          <w:szCs w:val="32"/>
          <w:shd w:val="clear" w:color="auto" w:fill="FFFFFF"/>
        </w:rPr>
        <w:t>日</w:t>
      </w:r>
      <w:r>
        <w:rPr>
          <w:rFonts w:hint="eastAsia" w:ascii="仿宋_GB2312" w:hAnsi="Calibri" w:eastAsia="仿宋_GB2312" w:cs="黑体"/>
          <w:color w:val="auto"/>
          <w:sz w:val="32"/>
          <w:szCs w:val="32"/>
        </w:rPr>
        <w:t>17时（北京时间）</w:t>
      </w:r>
      <w:r>
        <w:rPr>
          <w:rFonts w:hint="eastAsia" w:ascii="仿宋_GB2312" w:eastAsia="仿宋_GB2312"/>
          <w:color w:val="auto"/>
          <w:sz w:val="32"/>
          <w:szCs w:val="32"/>
          <w:shd w:val="clear" w:color="auto" w:fill="FFFFFF"/>
        </w:rPr>
        <w:t>前通过电子</w:t>
      </w:r>
      <w:r>
        <w:rPr>
          <w:rFonts w:ascii="仿宋_GB2312" w:eastAsia="仿宋_GB2312"/>
          <w:color w:val="auto"/>
          <w:sz w:val="32"/>
          <w:szCs w:val="32"/>
          <w:shd w:val="clear" w:color="auto" w:fill="FFFFFF"/>
        </w:rPr>
        <w:t>邮件</w:t>
      </w:r>
      <w:r>
        <w:rPr>
          <w:rFonts w:hint="eastAsia" w:ascii="仿宋_GB2312" w:eastAsia="仿宋_GB2312"/>
          <w:color w:val="auto"/>
          <w:sz w:val="32"/>
          <w:szCs w:val="32"/>
          <w:shd w:val="clear" w:color="auto" w:fill="FFFFFF"/>
        </w:rPr>
        <w:t>/传真</w:t>
      </w:r>
      <w:r>
        <w:rPr>
          <w:rFonts w:ascii="仿宋_GB2312" w:eastAsia="仿宋_GB2312"/>
          <w:color w:val="auto"/>
          <w:sz w:val="32"/>
          <w:szCs w:val="32"/>
          <w:shd w:val="clear" w:color="auto" w:fill="FFFFFF"/>
        </w:rPr>
        <w:t>将</w:t>
      </w:r>
      <w:r>
        <w:rPr>
          <w:rFonts w:hint="eastAsia" w:ascii="仿宋_GB2312" w:hAnsi="Calibri" w:eastAsia="仿宋_GB2312" w:cs="黑体"/>
          <w:color w:val="auto"/>
          <w:sz w:val="32"/>
          <w:szCs w:val="32"/>
        </w:rPr>
        <w:t>以下材料</w:t>
      </w:r>
      <w:r>
        <w:rPr>
          <w:rFonts w:hint="eastAsia" w:ascii="仿宋_GB2312" w:hAnsi="Calibri" w:eastAsia="仿宋_GB2312" w:cs="黑体"/>
          <w:b/>
          <w:color w:val="auto"/>
          <w:sz w:val="32"/>
          <w:szCs w:val="32"/>
        </w:rPr>
        <w:t>复印件/扫描件</w:t>
      </w:r>
      <w:r>
        <w:rPr>
          <w:rFonts w:hint="eastAsia" w:ascii="仿宋_GB2312" w:hAnsi="Calibri" w:eastAsia="仿宋_GB2312" w:cs="黑体"/>
          <w:color w:val="auto"/>
          <w:sz w:val="32"/>
          <w:szCs w:val="32"/>
        </w:rPr>
        <w:t>发送</w:t>
      </w:r>
      <w:r>
        <w:rPr>
          <w:rFonts w:ascii="仿宋_GB2312" w:hAnsi="Calibri" w:eastAsia="仿宋_GB2312" w:cs="黑体"/>
          <w:color w:val="auto"/>
          <w:sz w:val="32"/>
          <w:szCs w:val="32"/>
        </w:rPr>
        <w:t>到</w:t>
      </w:r>
      <w:r>
        <w:rPr>
          <w:rFonts w:hint="eastAsia" w:ascii="仿宋_GB2312" w:hAnsi="Calibri" w:eastAsia="仿宋_GB2312" w:cs="黑体"/>
          <w:color w:val="auto"/>
          <w:sz w:val="32"/>
          <w:szCs w:val="32"/>
          <w:lang w:eastAsia="zh-CN"/>
        </w:rPr>
        <w:t>我单位邮箱</w:t>
      </w:r>
      <w:r>
        <w:rPr>
          <w:rFonts w:hint="eastAsia" w:ascii="仿宋_GB2312" w:hAnsi="Calibri" w:eastAsia="仿宋_GB2312" w:cs="黑体"/>
          <w:color w:val="auto"/>
          <w:sz w:val="32"/>
          <w:szCs w:val="32"/>
        </w:rPr>
        <w:t>xjzdrsc@163.com</w:t>
      </w:r>
      <w:r>
        <w:rPr>
          <w:rFonts w:ascii="仿宋_GB2312" w:hAnsi="Calibri" w:eastAsia="仿宋_GB2312" w:cs="黑体"/>
          <w:color w:val="auto"/>
          <w:sz w:val="32"/>
          <w:szCs w:val="32"/>
        </w:rPr>
        <w:t>接受资格复审</w:t>
      </w:r>
      <w:r>
        <w:rPr>
          <w:rFonts w:hint="eastAsia" w:ascii="仿宋_GB2312" w:hAnsi="Calibri" w:eastAsia="仿宋_GB2312" w:cs="黑体"/>
          <w:color w:val="auto"/>
          <w:sz w:val="32"/>
          <w:szCs w:val="32"/>
        </w:rPr>
        <w:t>。</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color w:val="auto"/>
          <w:sz w:val="32"/>
          <w:szCs w:val="32"/>
        </w:rPr>
        <w:t>（一）本人身份证、学生证或工作证。</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color w:val="auto"/>
          <w:sz w:val="32"/>
          <w:szCs w:val="32"/>
        </w:rPr>
        <w:t>（二）公共科目笔试准考证。</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color w:val="auto"/>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color w:val="auto"/>
          <w:sz w:val="32"/>
          <w:szCs w:val="32"/>
        </w:rPr>
        <w:t>（四）本（专）科、研究生各阶段学历、学位证书</w:t>
      </w:r>
      <w:r>
        <w:rPr>
          <w:rFonts w:hint="eastAsia" w:ascii="仿宋_GB2312" w:eastAsia="仿宋_GB2312"/>
          <w:color w:val="auto"/>
          <w:sz w:val="32"/>
          <w:szCs w:val="32"/>
          <w:lang w:eastAsia="zh-CN"/>
        </w:rPr>
        <w:t>及在线认证报告表，</w:t>
      </w:r>
      <w:r>
        <w:rPr>
          <w:rFonts w:hint="eastAsia" w:ascii="仿宋_GB2312" w:eastAsia="仿宋_GB2312"/>
          <w:color w:val="auto"/>
          <w:sz w:val="32"/>
          <w:szCs w:val="32"/>
        </w:rPr>
        <w:t>所报职位要求的外语等级证书、职业资格证书等材料。</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color w:val="auto"/>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color w:val="auto"/>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bCs/>
          <w:color w:val="auto"/>
          <w:sz w:val="32"/>
          <w:szCs w:val="32"/>
        </w:rPr>
        <w:t>应届毕业生</w:t>
      </w:r>
      <w:r>
        <w:rPr>
          <w:rFonts w:hint="eastAsia" w:ascii="仿宋_GB2312" w:eastAsia="仿宋_GB2312"/>
          <w:color w:val="auto"/>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bCs/>
          <w:color w:val="auto"/>
          <w:sz w:val="32"/>
          <w:szCs w:val="32"/>
        </w:rPr>
        <w:t>社会在职人员</w:t>
      </w:r>
      <w:r>
        <w:rPr>
          <w:rFonts w:hint="eastAsia" w:ascii="仿宋_GB2312" w:eastAsia="仿宋_GB2312"/>
          <w:color w:val="auto"/>
          <w:sz w:val="32"/>
          <w:szCs w:val="32"/>
        </w:rPr>
        <w:t>提供所在单位盖章的报名推荐表</w:t>
      </w:r>
      <w:r>
        <w:rPr>
          <w:rFonts w:hint="eastAsia" w:ascii="仿宋_GB2312" w:eastAsia="仿宋_GB2312"/>
          <w:color w:val="auto"/>
          <w:sz w:val="32"/>
          <w:szCs w:val="32"/>
          <w:lang w:eastAsia="zh-CN"/>
        </w:rPr>
        <w:t>（确有困难的可推迟至考察阶段提供）</w:t>
      </w:r>
      <w:r>
        <w:rPr>
          <w:rFonts w:hint="eastAsia" w:ascii="仿宋_GB2312" w:eastAsia="仿宋_GB2312"/>
          <w:color w:val="auto"/>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color w:val="auto"/>
          <w:sz w:val="32"/>
          <w:szCs w:val="32"/>
        </w:rPr>
      </w:pPr>
      <w:r>
        <w:rPr>
          <w:rFonts w:hint="eastAsia" w:ascii="仿宋_GB2312" w:eastAsia="仿宋_GB2312"/>
          <w:bCs/>
          <w:color w:val="auto"/>
          <w:sz w:val="32"/>
          <w:szCs w:val="32"/>
        </w:rPr>
        <w:t>留学回国人员</w:t>
      </w:r>
      <w:r>
        <w:rPr>
          <w:rFonts w:hint="eastAsia" w:ascii="仿宋_GB2312" w:eastAsia="仿宋_GB2312"/>
          <w:color w:val="auto"/>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color w:val="auto"/>
          <w:sz w:val="32"/>
          <w:szCs w:val="32"/>
          <w:u w:val="single"/>
        </w:rPr>
      </w:pPr>
      <w:r>
        <w:rPr>
          <w:rFonts w:hint="eastAsia" w:ascii="仿宋_GB2312" w:eastAsia="仿宋_GB2312"/>
          <w:bCs/>
          <w:color w:val="auto"/>
          <w:sz w:val="32"/>
          <w:szCs w:val="32"/>
        </w:rPr>
        <w:t>“大学生村官”项目人员</w:t>
      </w:r>
      <w:r>
        <w:rPr>
          <w:rFonts w:hint="eastAsia" w:ascii="仿宋_GB2312" w:eastAsia="仿宋_GB2312"/>
          <w:color w:val="auto"/>
          <w:sz w:val="32"/>
          <w:szCs w:val="32"/>
        </w:rPr>
        <w:t>提供由县级及以上组织人事部门出具的服务期满、考核合格的材料；</w:t>
      </w:r>
      <w:r>
        <w:rPr>
          <w:rFonts w:hint="eastAsia" w:ascii="仿宋_GB2312" w:eastAsia="仿宋_GB2312"/>
          <w:bCs/>
          <w:color w:val="auto"/>
          <w:sz w:val="32"/>
          <w:szCs w:val="32"/>
        </w:rPr>
        <w:t>“农村义务教育阶段学校教师特设岗位计划”项目人员</w:t>
      </w:r>
      <w:r>
        <w:rPr>
          <w:rFonts w:hint="eastAsia" w:ascii="仿宋_GB2312" w:eastAsia="仿宋_GB2312"/>
          <w:color w:val="auto"/>
          <w:sz w:val="32"/>
          <w:szCs w:val="32"/>
        </w:rPr>
        <w:t>提供省级教育部门统一制作，教育部监制的“特岗教师”证书和服务“农村义务教育阶段学校教师特设岗位计划”鉴定表；</w:t>
      </w:r>
      <w:r>
        <w:rPr>
          <w:rFonts w:hint="eastAsia" w:ascii="仿宋_GB2312" w:eastAsia="仿宋_GB2312"/>
          <w:bCs/>
          <w:color w:val="auto"/>
          <w:sz w:val="32"/>
          <w:szCs w:val="32"/>
        </w:rPr>
        <w:t>“三支一扶”计划项目人员</w:t>
      </w:r>
      <w:r>
        <w:rPr>
          <w:rFonts w:hint="eastAsia" w:ascii="仿宋_GB2312" w:eastAsia="仿宋_GB2312"/>
          <w:color w:val="auto"/>
          <w:sz w:val="32"/>
          <w:szCs w:val="32"/>
        </w:rPr>
        <w:t>提供各省“三支一扶”工作协调管理办公室出具的高校毕业生“三支一扶”服务证书；</w:t>
      </w:r>
      <w:r>
        <w:rPr>
          <w:rFonts w:hint="eastAsia" w:ascii="仿宋_GB2312" w:eastAsia="仿宋_GB2312"/>
          <w:bCs/>
          <w:color w:val="auto"/>
          <w:sz w:val="32"/>
          <w:szCs w:val="32"/>
        </w:rPr>
        <w:t>“大学生志愿服务西部计划”项目人员</w:t>
      </w:r>
      <w:r>
        <w:rPr>
          <w:rFonts w:hint="eastAsia" w:ascii="仿宋_GB2312" w:eastAsia="仿宋_GB2312"/>
          <w:color w:val="auto"/>
          <w:sz w:val="32"/>
          <w:szCs w:val="32"/>
        </w:rPr>
        <w:t>提供由共青团中央统一制作的服务证和大学生志愿服务西部计划鉴定表。</w:t>
      </w:r>
      <w:r>
        <w:rPr>
          <w:rFonts w:hint="eastAsia" w:ascii="仿宋_GB2312" w:eastAsia="仿宋_GB2312"/>
          <w:bCs/>
          <w:color w:val="auto"/>
          <w:sz w:val="32"/>
          <w:szCs w:val="32"/>
        </w:rPr>
        <w:t>高校毕业生退役士兵</w:t>
      </w:r>
      <w:r>
        <w:rPr>
          <w:rFonts w:hint="eastAsia" w:ascii="仿宋_GB2312" w:eastAsia="仿宋_GB2312"/>
          <w:color w:val="auto"/>
          <w:sz w:val="32"/>
          <w:szCs w:val="32"/>
        </w:rPr>
        <w:t>提供国防部统一制作的《中国人民解放军士官退出现役证》（或者《中国人民武装警察部队士官退出现役证》）和</w:t>
      </w:r>
      <w:r>
        <w:rPr>
          <w:rFonts w:ascii="仿宋_GB2312" w:eastAsia="仿宋_GB2312"/>
          <w:color w:val="auto"/>
          <w:sz w:val="32"/>
          <w:szCs w:val="32"/>
        </w:rPr>
        <w:t>国家承认的高等学校</w:t>
      </w:r>
      <w:r>
        <w:rPr>
          <w:rFonts w:hint="eastAsia" w:ascii="仿宋_GB2312" w:eastAsia="仿宋_GB2312"/>
          <w:color w:val="auto"/>
          <w:sz w:val="32"/>
          <w:szCs w:val="32"/>
        </w:rPr>
        <w:t>毕业</w:t>
      </w:r>
      <w:r>
        <w:rPr>
          <w:rFonts w:ascii="仿宋_GB2312" w:eastAsia="仿宋_GB2312"/>
          <w:color w:val="auto"/>
          <w:sz w:val="32"/>
          <w:szCs w:val="32"/>
        </w:rPr>
        <w:t>证书</w:t>
      </w:r>
      <w:r>
        <w:rPr>
          <w:rFonts w:hint="eastAsia" w:ascii="仿宋_GB2312" w:eastAsia="仿宋_GB2312"/>
          <w:color w:val="auto"/>
          <w:sz w:val="32"/>
          <w:szCs w:val="32"/>
        </w:rPr>
        <w:t>复印件，</w:t>
      </w:r>
      <w:r>
        <w:rPr>
          <w:rFonts w:ascii="仿宋_GB2312" w:eastAsia="仿宋_GB2312"/>
          <w:color w:val="auto"/>
          <w:sz w:val="32"/>
          <w:szCs w:val="32"/>
        </w:rPr>
        <w:t>并由县级及以上</w:t>
      </w:r>
      <w:r>
        <w:rPr>
          <w:rFonts w:hint="eastAsia" w:ascii="仿宋_GB2312" w:eastAsia="仿宋_GB2312"/>
          <w:color w:val="auto"/>
          <w:sz w:val="32"/>
          <w:szCs w:val="32"/>
        </w:rPr>
        <w:t>退役</w:t>
      </w:r>
      <w:r>
        <w:rPr>
          <w:rFonts w:ascii="仿宋_GB2312" w:eastAsia="仿宋_GB2312"/>
          <w:color w:val="auto"/>
          <w:sz w:val="32"/>
          <w:szCs w:val="32"/>
        </w:rPr>
        <w:t>军人事务部门加盖公章</w:t>
      </w:r>
      <w:r>
        <w:rPr>
          <w:rFonts w:hint="eastAsia" w:ascii="仿宋_GB2312" w:eastAsia="仿宋_GB2312"/>
          <w:color w:val="auto"/>
          <w:sz w:val="32"/>
          <w:szCs w:val="32"/>
        </w:rPr>
        <w:t xml:space="preserve">。  </w:t>
      </w:r>
    </w:p>
    <w:p>
      <w:pPr>
        <w:shd w:val="solid" w:color="FFFFFF" w:fill="auto"/>
        <w:autoSpaceDN w:val="0"/>
        <w:spacing w:line="600" w:lineRule="exact"/>
        <w:ind w:firstLine="643"/>
        <w:rPr>
          <w:rFonts w:ascii="仿宋_GB2312" w:eastAsia="仿宋_GB2312"/>
          <w:color w:val="auto"/>
          <w:sz w:val="32"/>
          <w:szCs w:val="32"/>
        </w:rPr>
      </w:pPr>
      <w:r>
        <w:rPr>
          <w:rFonts w:ascii="仿宋_GB2312" w:eastAsia="仿宋_GB2312"/>
          <w:color w:val="auto"/>
          <w:sz w:val="32"/>
          <w:szCs w:val="32"/>
        </w:rPr>
        <w:t>考生应对所提供材料的真实性负责，材料不全或</w:t>
      </w:r>
      <w:r>
        <w:rPr>
          <w:rFonts w:hint="eastAsia" w:ascii="仿宋_GB2312" w:eastAsia="仿宋_GB2312"/>
          <w:color w:val="auto"/>
          <w:sz w:val="32"/>
          <w:szCs w:val="32"/>
        </w:rPr>
        <w:t>主要</w:t>
      </w:r>
      <w:r>
        <w:rPr>
          <w:rFonts w:ascii="仿宋_GB2312" w:eastAsia="仿宋_GB2312"/>
          <w:color w:val="auto"/>
          <w:sz w:val="32"/>
          <w:szCs w:val="32"/>
        </w:rPr>
        <w:t>信息不实，</w:t>
      </w:r>
      <w:r>
        <w:rPr>
          <w:rFonts w:hint="eastAsia" w:ascii="仿宋_GB2312" w:eastAsia="仿宋_GB2312"/>
          <w:color w:val="auto"/>
          <w:sz w:val="32"/>
          <w:szCs w:val="32"/>
        </w:rPr>
        <w:t>影响资格审查结果的，</w:t>
      </w:r>
      <w:r>
        <w:rPr>
          <w:rFonts w:ascii="仿宋_GB2312" w:eastAsia="仿宋_GB2312"/>
          <w:color w:val="auto"/>
          <w:sz w:val="32"/>
          <w:szCs w:val="32"/>
        </w:rPr>
        <w:t>将取消面试资格。</w:t>
      </w:r>
    </w:p>
    <w:p>
      <w:pPr>
        <w:shd w:val="solid" w:color="FFFFFF" w:fill="auto"/>
        <w:autoSpaceDN w:val="0"/>
        <w:spacing w:line="600" w:lineRule="exact"/>
        <w:ind w:firstLine="640"/>
        <w:rPr>
          <w:rFonts w:ascii="仿宋_GB2312" w:eastAsia="仿宋_GB2312"/>
          <w:color w:val="auto"/>
          <w:sz w:val="32"/>
          <w:szCs w:val="32"/>
        </w:rPr>
      </w:pPr>
      <w:r>
        <w:rPr>
          <w:rFonts w:hint="eastAsia" w:ascii="仿宋_GB2312" w:eastAsia="仿宋_GB2312"/>
          <w:b/>
          <w:bCs/>
          <w:color w:val="auto"/>
          <w:sz w:val="32"/>
          <w:szCs w:val="32"/>
          <w:shd w:val="clear" w:color="auto" w:fill="FFFFFF"/>
          <w:lang w:eastAsia="zh-CN"/>
        </w:rPr>
        <w:t>已经完成资格复审的无需重复提交材料。</w:t>
      </w:r>
    </w:p>
    <w:p>
      <w:pPr>
        <w:shd w:val="solid" w:color="FFFFFF" w:fill="auto"/>
        <w:autoSpaceDN w:val="0"/>
        <w:spacing w:line="600" w:lineRule="exact"/>
        <w:ind w:firstLine="643"/>
        <w:rPr>
          <w:rFonts w:ascii="仿宋_GB2312" w:eastAsia="仿宋_GB2312"/>
          <w:b/>
          <w:bCs/>
          <w:color w:val="auto"/>
          <w:sz w:val="32"/>
          <w:szCs w:val="32"/>
          <w:u w:val="single"/>
        </w:rPr>
      </w:pPr>
      <w:r>
        <w:rPr>
          <w:rFonts w:hint="eastAsia" w:ascii="仿宋_GB2312" w:eastAsia="仿宋_GB2312"/>
          <w:b/>
          <w:bCs/>
          <w:color w:val="auto"/>
          <w:sz w:val="32"/>
          <w:szCs w:val="32"/>
        </w:rPr>
        <w:t>此外</w:t>
      </w:r>
      <w:r>
        <w:rPr>
          <w:rFonts w:ascii="仿宋_GB2312" w:eastAsia="仿宋_GB2312"/>
          <w:b/>
          <w:bCs/>
          <w:color w:val="auto"/>
          <w:sz w:val="32"/>
          <w:szCs w:val="32"/>
        </w:rPr>
        <w:t>，面试当天还将进行现场资格</w:t>
      </w:r>
      <w:r>
        <w:rPr>
          <w:rFonts w:hint="eastAsia" w:ascii="仿宋_GB2312" w:eastAsia="仿宋_GB2312"/>
          <w:b/>
          <w:bCs/>
          <w:color w:val="auto"/>
          <w:sz w:val="32"/>
          <w:szCs w:val="32"/>
        </w:rPr>
        <w:t>复审</w:t>
      </w:r>
      <w:r>
        <w:rPr>
          <w:rFonts w:ascii="仿宋_GB2312" w:eastAsia="仿宋_GB2312"/>
          <w:b/>
          <w:bCs/>
          <w:color w:val="auto"/>
          <w:sz w:val="32"/>
          <w:szCs w:val="32"/>
        </w:rPr>
        <w:t>，届时请考生备齐以上材料原件</w:t>
      </w:r>
      <w:r>
        <w:rPr>
          <w:rFonts w:hint="eastAsia" w:ascii="仿宋_GB2312" w:eastAsia="仿宋_GB2312"/>
          <w:b/>
          <w:bCs/>
          <w:color w:val="auto"/>
          <w:sz w:val="32"/>
          <w:szCs w:val="32"/>
          <w:lang w:eastAsia="zh-CN"/>
        </w:rPr>
        <w:t>及复印件</w:t>
      </w:r>
      <w:r>
        <w:rPr>
          <w:rFonts w:ascii="仿宋_GB2312" w:eastAsia="仿宋_GB2312"/>
          <w:b/>
          <w:bCs/>
          <w:color w:val="auto"/>
          <w:sz w:val="32"/>
          <w:szCs w:val="32"/>
        </w:rPr>
        <w:t>。</w:t>
      </w:r>
    </w:p>
    <w:p>
      <w:pPr>
        <w:shd w:val="solid" w:color="FFFFFF" w:fill="auto"/>
        <w:autoSpaceDN w:val="0"/>
        <w:spacing w:line="600" w:lineRule="exact"/>
        <w:ind w:firstLine="643"/>
        <w:rPr>
          <w:rFonts w:eastAsia="黑体"/>
          <w:color w:val="auto"/>
          <w:sz w:val="32"/>
          <w:szCs w:val="32"/>
          <w:shd w:val="clear" w:color="auto" w:fill="FFFFFF"/>
        </w:rPr>
      </w:pPr>
      <w:r>
        <w:rPr>
          <w:rFonts w:hint="eastAsia" w:eastAsia="黑体"/>
          <w:color w:val="auto"/>
          <w:sz w:val="32"/>
          <w:szCs w:val="32"/>
          <w:shd w:val="clear" w:color="auto" w:fill="FFFFFF"/>
        </w:rPr>
        <w:t>四</w:t>
      </w:r>
      <w:r>
        <w:rPr>
          <w:rFonts w:eastAsia="黑体"/>
          <w:color w:val="auto"/>
          <w:sz w:val="32"/>
          <w:szCs w:val="32"/>
          <w:shd w:val="clear" w:color="auto" w:fill="FFFFFF"/>
        </w:rPr>
        <w:t>、面试安排</w:t>
      </w:r>
    </w:p>
    <w:p>
      <w:pPr>
        <w:shd w:val="solid" w:color="FFFFFF" w:fill="auto"/>
        <w:autoSpaceDN w:val="0"/>
        <w:spacing w:line="600" w:lineRule="exact"/>
        <w:ind w:firstLine="64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color w:val="auto"/>
          <w:sz w:val="32"/>
          <w:szCs w:val="32"/>
          <w:shd w:val="clear" w:color="auto" w:fill="FFFFFF"/>
        </w:rPr>
      </w:pPr>
      <w:r>
        <w:rPr>
          <w:rFonts w:hint="eastAsia" w:ascii="楷体_GB2312" w:eastAsia="楷体_GB2312"/>
          <w:color w:val="auto"/>
          <w:sz w:val="32"/>
          <w:szCs w:val="32"/>
          <w:shd w:val="clear" w:color="auto" w:fill="FFFFFF"/>
        </w:rPr>
        <w:t>（一）面试时间。</w:t>
      </w:r>
    </w:p>
    <w:p>
      <w:pPr>
        <w:shd w:val="solid" w:color="FFFFFF" w:fill="auto"/>
        <w:autoSpaceDN w:val="0"/>
        <w:spacing w:line="600" w:lineRule="exact"/>
        <w:ind w:firstLine="640"/>
        <w:rPr>
          <w:rFonts w:ascii="仿宋_GB2312" w:eastAsia="仿宋_GB2312"/>
          <w:b/>
          <w:color w:val="auto"/>
          <w:sz w:val="32"/>
          <w:szCs w:val="32"/>
          <w:shd w:val="clear" w:color="auto" w:fill="FFFFFF"/>
        </w:rPr>
      </w:pPr>
      <w:r>
        <w:rPr>
          <w:rFonts w:hint="eastAsia" w:ascii="仿宋_GB2312" w:eastAsia="仿宋_GB2312"/>
          <w:color w:val="auto"/>
          <w:sz w:val="32"/>
          <w:szCs w:val="32"/>
          <w:shd w:val="clear" w:color="auto" w:fill="FFFFFF"/>
        </w:rPr>
        <w:t>面试于20</w:t>
      </w:r>
      <w:r>
        <w:rPr>
          <w:rFonts w:ascii="仿宋_GB2312" w:eastAsia="仿宋_GB2312"/>
          <w:color w:val="auto"/>
          <w:sz w:val="32"/>
          <w:szCs w:val="32"/>
          <w:shd w:val="clear" w:color="auto" w:fill="FFFFFF"/>
        </w:rPr>
        <w:t>2</w:t>
      </w:r>
      <w:r>
        <w:rPr>
          <w:rFonts w:hint="default" w:ascii="仿宋_GB2312" w:eastAsia="仿宋_GB2312"/>
          <w:color w:val="auto"/>
          <w:sz w:val="32"/>
          <w:szCs w:val="32"/>
          <w:shd w:val="clear" w:color="auto" w:fill="FFFFFF"/>
          <w:lang w:val="en" w:eastAsia="zh-CN"/>
        </w:rPr>
        <w:t>4</w:t>
      </w:r>
      <w:r>
        <w:rPr>
          <w:rFonts w:hint="eastAsia" w:ascii="仿宋_GB2312" w:eastAsia="仿宋_GB2312"/>
          <w:color w:val="auto"/>
          <w:sz w:val="32"/>
          <w:szCs w:val="32"/>
          <w:shd w:val="clear" w:color="auto" w:fill="FFFFFF"/>
        </w:rPr>
        <w:t>年</w:t>
      </w:r>
      <w:r>
        <w:rPr>
          <w:rFonts w:hint="default" w:ascii="仿宋_GB2312" w:eastAsia="仿宋_GB2312"/>
          <w:color w:val="auto"/>
          <w:sz w:val="32"/>
          <w:szCs w:val="32"/>
          <w:shd w:val="clear" w:color="auto" w:fill="FFFFFF"/>
          <w:lang w:val="en" w:eastAsia="zh-CN"/>
        </w:rPr>
        <w:t>3</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5</w:t>
      </w:r>
      <w:r>
        <w:rPr>
          <w:rFonts w:hint="eastAsia" w:ascii="仿宋_GB2312" w:eastAsia="仿宋_GB2312"/>
          <w:color w:val="auto"/>
          <w:sz w:val="32"/>
          <w:szCs w:val="32"/>
          <w:shd w:val="clear" w:color="auto" w:fill="FFFFFF"/>
        </w:rPr>
        <w:t>日至</w:t>
      </w:r>
      <w:r>
        <w:rPr>
          <w:rFonts w:hint="default" w:ascii="仿宋_GB2312" w:eastAsia="仿宋_GB2312"/>
          <w:color w:val="auto"/>
          <w:sz w:val="32"/>
          <w:szCs w:val="32"/>
          <w:shd w:val="clear" w:color="auto" w:fill="FFFFFF"/>
          <w:lang w:val="en" w:eastAsia="zh-CN"/>
        </w:rPr>
        <w:t>3</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6</w:t>
      </w:r>
      <w:r>
        <w:rPr>
          <w:rFonts w:hint="eastAsia" w:ascii="仿宋_GB2312" w:eastAsia="仿宋_GB2312"/>
          <w:color w:val="auto"/>
          <w:sz w:val="32"/>
          <w:szCs w:val="32"/>
          <w:shd w:val="clear" w:color="auto" w:fill="FFFFFF"/>
        </w:rPr>
        <w:t>日进行，每日上午9：00</w:t>
      </w:r>
      <w:r>
        <w:rPr>
          <w:rFonts w:hint="eastAsia" w:ascii="仿宋_GB2312" w:eastAsia="仿宋_GB2312"/>
          <w:color w:val="auto"/>
          <w:sz w:val="32"/>
          <w:szCs w:val="32"/>
          <w:shd w:val="clear" w:color="auto" w:fill="FFFFFF"/>
          <w:lang w:eastAsia="zh-CN"/>
        </w:rPr>
        <w:t>（北京时间）</w:t>
      </w:r>
      <w:r>
        <w:rPr>
          <w:rFonts w:hint="eastAsia" w:ascii="仿宋_GB2312" w:eastAsia="仿宋_GB2312"/>
          <w:color w:val="auto"/>
          <w:sz w:val="32"/>
          <w:szCs w:val="32"/>
          <w:shd w:val="clear" w:color="auto" w:fill="FFFFFF"/>
        </w:rPr>
        <w:t>开始。参加面试的考生须于当日上午</w:t>
      </w:r>
      <w:r>
        <w:rPr>
          <w:rFonts w:hint="eastAsia" w:ascii="仿宋_GB2312" w:eastAsia="仿宋_GB2312"/>
          <w:color w:val="auto"/>
          <w:sz w:val="32"/>
          <w:szCs w:val="32"/>
          <w:shd w:val="clear" w:color="auto" w:fill="FFFFFF"/>
          <w:lang w:val="en-US" w:eastAsia="zh-CN"/>
        </w:rPr>
        <w:t>8</w:t>
      </w:r>
      <w:r>
        <w:rPr>
          <w:rFonts w:hint="eastAsia" w:ascii="仿宋_GB2312" w:eastAsia="仿宋_GB2312"/>
          <w:color w:val="auto"/>
          <w:sz w:val="32"/>
          <w:szCs w:val="32"/>
          <w:shd w:val="clear" w:color="auto" w:fill="FFFFFF"/>
        </w:rPr>
        <w:t>：</w:t>
      </w:r>
      <w:r>
        <w:rPr>
          <w:rFonts w:hint="eastAsia" w:ascii="仿宋_GB2312" w:eastAsia="仿宋_GB2312"/>
          <w:color w:val="auto"/>
          <w:sz w:val="32"/>
          <w:szCs w:val="32"/>
          <w:shd w:val="clear" w:color="auto" w:fill="FFFFFF"/>
          <w:lang w:val="en-US" w:eastAsia="zh-CN"/>
        </w:rPr>
        <w:t>00</w:t>
      </w:r>
      <w:r>
        <w:rPr>
          <w:rFonts w:hint="eastAsia" w:ascii="仿宋_GB2312" w:eastAsia="仿宋_GB2312"/>
          <w:color w:val="auto"/>
          <w:sz w:val="32"/>
          <w:szCs w:val="32"/>
          <w:shd w:val="clear" w:color="auto" w:fill="FFFFFF"/>
          <w:lang w:eastAsia="zh-CN"/>
        </w:rPr>
        <w:t>（北京时间）</w:t>
      </w:r>
      <w:r>
        <w:rPr>
          <w:rFonts w:hint="eastAsia" w:ascii="仿宋_GB2312" w:eastAsia="仿宋_GB2312"/>
          <w:color w:val="auto"/>
          <w:sz w:val="32"/>
          <w:szCs w:val="32"/>
          <w:shd w:val="clear" w:color="auto" w:fill="FFFFFF"/>
        </w:rPr>
        <w:t>前携带身份证和准考证到面试地点报到，并在工作人员引导下进入候考室。</w:t>
      </w:r>
      <w:r>
        <w:rPr>
          <w:rFonts w:hint="eastAsia" w:ascii="仿宋_GB2312" w:eastAsia="仿宋_GB2312"/>
          <w:b/>
          <w:color w:val="auto"/>
          <w:sz w:val="32"/>
          <w:szCs w:val="32"/>
          <w:shd w:val="clear" w:color="auto" w:fill="FFFFFF"/>
        </w:rPr>
        <w:t>截至面试当天上午8：30没有进入候考室的考生，取消考试资格。</w:t>
      </w:r>
    </w:p>
    <w:p>
      <w:pPr>
        <w:snapToGrid w:val="0"/>
        <w:spacing w:line="600" w:lineRule="exact"/>
        <w:ind w:firstLine="614" w:firstLineChars="192"/>
        <w:rPr>
          <w:rFonts w:hint="eastAsia" w:ascii="楷体_GB2312" w:eastAsia="楷体_GB2312"/>
          <w:color w:val="auto"/>
          <w:sz w:val="32"/>
          <w:szCs w:val="32"/>
        </w:rPr>
      </w:pPr>
      <w:r>
        <w:rPr>
          <w:rFonts w:hint="eastAsia" w:ascii="楷体_GB2312" w:eastAsia="楷体_GB2312"/>
          <w:color w:val="auto"/>
          <w:sz w:val="32"/>
          <w:szCs w:val="32"/>
        </w:rPr>
        <w:t>（二）面试报到地点。</w:t>
      </w:r>
    </w:p>
    <w:p>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eastAsia="zh-CN"/>
        </w:rPr>
        <w:t>新疆颐海大酒店</w:t>
      </w:r>
      <w:r>
        <w:rPr>
          <w:rFonts w:hint="eastAsia" w:ascii="仿宋_GB2312" w:eastAsia="仿宋_GB2312"/>
          <w:color w:val="auto"/>
          <w:sz w:val="32"/>
          <w:szCs w:val="32"/>
          <w:lang w:val="en-US" w:eastAsia="zh-CN"/>
        </w:rPr>
        <w:t>B座2楼。</w:t>
      </w:r>
      <w:r>
        <w:rPr>
          <w:rFonts w:hint="eastAsia" w:ascii="仿宋_GB2312" w:eastAsia="仿宋_GB2312"/>
          <w:color w:val="auto"/>
          <w:sz w:val="32"/>
          <w:szCs w:val="32"/>
        </w:rPr>
        <w:t>地址：</w:t>
      </w:r>
      <w:r>
        <w:rPr>
          <w:rFonts w:hint="eastAsia" w:ascii="仿宋_GB2312" w:eastAsia="仿宋_GB2312"/>
          <w:color w:val="auto"/>
          <w:sz w:val="32"/>
          <w:szCs w:val="32"/>
          <w:lang w:eastAsia="zh-CN"/>
        </w:rPr>
        <w:t>新疆乌鲁木齐市经济技术开发区中亚南路</w:t>
      </w:r>
      <w:r>
        <w:rPr>
          <w:rFonts w:hint="eastAsia" w:ascii="仿宋_GB2312" w:eastAsia="仿宋_GB2312"/>
          <w:color w:val="auto"/>
          <w:sz w:val="32"/>
          <w:szCs w:val="32"/>
          <w:lang w:val="en-US" w:eastAsia="zh-CN"/>
        </w:rPr>
        <w:t>89号，</w:t>
      </w:r>
      <w:r>
        <w:rPr>
          <w:rFonts w:hint="eastAsia" w:ascii="仿宋_GB2312" w:eastAsia="仿宋_GB2312"/>
          <w:color w:val="auto"/>
          <w:sz w:val="32"/>
          <w:szCs w:val="32"/>
          <w:lang w:eastAsia="zh-CN"/>
        </w:rPr>
        <w:t>从乌鲁木齐地窝堡国际机场、乌鲁木齐高铁站打车费约</w:t>
      </w:r>
      <w:r>
        <w:rPr>
          <w:rFonts w:hint="eastAsia" w:ascii="仿宋_GB2312" w:eastAsia="仿宋_GB2312"/>
          <w:color w:val="auto"/>
          <w:sz w:val="32"/>
          <w:szCs w:val="32"/>
          <w:lang w:val="en-US" w:eastAsia="zh-CN"/>
        </w:rPr>
        <w:t>20元。</w:t>
      </w:r>
    </w:p>
    <w:p>
      <w:pPr>
        <w:spacing w:line="600" w:lineRule="exact"/>
        <w:ind w:firstLine="640" w:firstLineChars="200"/>
        <w:rPr>
          <w:rFonts w:eastAsia="黑体"/>
          <w:color w:val="auto"/>
          <w:sz w:val="32"/>
          <w:szCs w:val="32"/>
        </w:rPr>
      </w:pPr>
      <w:r>
        <w:rPr>
          <w:rFonts w:hint="eastAsia" w:eastAsia="黑体"/>
          <w:color w:val="auto"/>
          <w:sz w:val="32"/>
          <w:szCs w:val="32"/>
        </w:rPr>
        <w:t>五</w:t>
      </w:r>
      <w:r>
        <w:rPr>
          <w:rFonts w:eastAsia="黑体"/>
          <w:color w:val="auto"/>
          <w:sz w:val="32"/>
          <w:szCs w:val="32"/>
        </w:rPr>
        <w:t>、</w:t>
      </w:r>
      <w:r>
        <w:rPr>
          <w:rFonts w:hint="eastAsia" w:eastAsia="黑体"/>
          <w:color w:val="auto"/>
          <w:sz w:val="32"/>
          <w:szCs w:val="32"/>
        </w:rPr>
        <w:t>体检和考察</w:t>
      </w:r>
    </w:p>
    <w:p>
      <w:pPr>
        <w:snapToGrid w:val="0"/>
        <w:spacing w:line="600" w:lineRule="exact"/>
        <w:ind w:firstLine="614" w:firstLineChars="192"/>
        <w:rPr>
          <w:rFonts w:ascii="楷体_GB2312" w:eastAsia="楷体_GB2312"/>
          <w:color w:val="auto"/>
          <w:sz w:val="32"/>
          <w:szCs w:val="32"/>
        </w:rPr>
      </w:pPr>
      <w:r>
        <w:rPr>
          <w:rFonts w:hint="eastAsia" w:ascii="楷体_GB2312" w:eastAsia="楷体_GB2312"/>
          <w:color w:val="auto"/>
          <w:sz w:val="32"/>
          <w:szCs w:val="32"/>
        </w:rPr>
        <w:t>（一）综合成绩计算方式。</w:t>
      </w:r>
    </w:p>
    <w:p>
      <w:pPr>
        <w:snapToGrid w:val="0"/>
        <w:spacing w:line="600" w:lineRule="exact"/>
        <w:ind w:firstLine="614" w:firstLineChars="192"/>
        <w:rPr>
          <w:rFonts w:ascii="仿宋_GB2312" w:eastAsia="仿宋_GB2312"/>
          <w:color w:val="auto"/>
          <w:sz w:val="32"/>
          <w:szCs w:val="32"/>
        </w:rPr>
      </w:pPr>
      <w:r>
        <w:rPr>
          <w:rFonts w:hint="eastAsia" w:ascii="仿宋_GB2312" w:eastAsia="仿宋_GB2312"/>
          <w:color w:val="auto"/>
          <w:sz w:val="32"/>
          <w:szCs w:val="32"/>
        </w:rPr>
        <w:t>综合成绩计算: 综合成绩=（笔试总成绩÷2）×50% + 面试成绩×50%</w:t>
      </w:r>
    </w:p>
    <w:p>
      <w:pPr>
        <w:spacing w:line="600" w:lineRule="exact"/>
        <w:ind w:firstLine="640" w:firstLineChars="200"/>
        <w:rPr>
          <w:rFonts w:ascii="楷体_GB2312" w:eastAsia="楷体_GB2312"/>
          <w:color w:val="auto"/>
          <w:sz w:val="32"/>
          <w:szCs w:val="32"/>
        </w:rPr>
      </w:pPr>
      <w:r>
        <w:rPr>
          <w:rFonts w:hint="eastAsia" w:ascii="楷体_GB2312" w:eastAsia="楷体_GB2312"/>
          <w:color w:val="auto"/>
          <w:sz w:val="32"/>
          <w:szCs w:val="32"/>
        </w:rPr>
        <w:t>（二）体检和考察人选的确定。</w:t>
      </w:r>
    </w:p>
    <w:p>
      <w:pPr>
        <w:spacing w:line="600" w:lineRule="exact"/>
        <w:ind w:firstLine="640" w:firstLineChars="200"/>
        <w:rPr>
          <w:rFonts w:ascii="黑体" w:hAnsi="黑体" w:eastAsia="黑体"/>
          <w:color w:val="auto"/>
          <w:sz w:val="32"/>
          <w:szCs w:val="32"/>
        </w:rPr>
      </w:pPr>
      <w:r>
        <w:rPr>
          <w:rFonts w:hint="eastAsia" w:ascii="仿宋_GB2312" w:eastAsia="仿宋_GB2312"/>
          <w:color w:val="auto"/>
          <w:sz w:val="32"/>
          <w:szCs w:val="32"/>
        </w:rPr>
        <w:t>参加面试人数与录用计划数比例达到3:1及以上的，面试后应按综合成绩从高到低的顺序1:1确定考察和体检人选；</w:t>
      </w:r>
      <w:r>
        <w:rPr>
          <w:rFonts w:hint="eastAsia" w:ascii="仿宋_GB2312" w:hAnsi="黑体" w:eastAsia="仿宋_GB2312"/>
          <w:color w:val="auto"/>
          <w:sz w:val="32"/>
          <w:szCs w:val="32"/>
        </w:rPr>
        <w:t>比例低于3:1的，考生面试成绩应达到60分的面试合格分数线，按综</w:t>
      </w:r>
      <w:bookmarkStart w:id="1" w:name="_GoBack"/>
      <w:bookmarkEnd w:id="1"/>
      <w:r>
        <w:rPr>
          <w:rFonts w:hint="eastAsia" w:ascii="仿宋_GB2312" w:hAnsi="黑体" w:eastAsia="仿宋_GB2312"/>
          <w:color w:val="auto"/>
          <w:sz w:val="32"/>
          <w:szCs w:val="32"/>
        </w:rPr>
        <w:t>合成绩从高到低的顺序1:1确定考察和体检人选。</w:t>
      </w:r>
    </w:p>
    <w:p>
      <w:pPr>
        <w:spacing w:line="600" w:lineRule="exact"/>
        <w:ind w:firstLine="640" w:firstLineChars="200"/>
        <w:rPr>
          <w:rFonts w:ascii="楷体_GB2312" w:eastAsia="楷体_GB2312"/>
          <w:color w:val="auto"/>
          <w:sz w:val="32"/>
          <w:szCs w:val="32"/>
          <w:u w:val="single"/>
        </w:rPr>
      </w:pPr>
      <w:r>
        <w:rPr>
          <w:rFonts w:hint="eastAsia" w:ascii="楷体_GB2312" w:eastAsia="楷体_GB2312"/>
          <w:color w:val="auto"/>
          <w:sz w:val="32"/>
          <w:szCs w:val="32"/>
        </w:rPr>
        <w:t>（三）体检。</w:t>
      </w:r>
    </w:p>
    <w:p>
      <w:pPr>
        <w:pStyle w:val="2"/>
        <w:spacing w:line="600" w:lineRule="exact"/>
        <w:rPr>
          <w:rFonts w:ascii="仿宋_GB2312" w:eastAsia="仿宋_GB2312"/>
          <w:color w:val="auto"/>
          <w:szCs w:val="32"/>
          <w:shd w:val="clear" w:color="auto" w:fill="FFFFFF"/>
        </w:rPr>
      </w:pPr>
      <w:r>
        <w:rPr>
          <w:rFonts w:hint="eastAsia" w:ascii="仿宋_GB2312" w:eastAsia="仿宋_GB2312"/>
          <w:color w:val="auto"/>
          <w:szCs w:val="32"/>
          <w:shd w:val="clear" w:color="auto" w:fill="FFFFFF"/>
        </w:rPr>
        <w:t>体检于202</w:t>
      </w:r>
      <w:r>
        <w:rPr>
          <w:rFonts w:hint="default" w:ascii="仿宋_GB2312" w:eastAsia="仿宋_GB2312"/>
          <w:color w:val="auto"/>
          <w:szCs w:val="32"/>
          <w:shd w:val="clear" w:color="auto" w:fill="FFFFFF"/>
          <w:lang w:val="en"/>
        </w:rPr>
        <w:t>4</w:t>
      </w:r>
      <w:r>
        <w:rPr>
          <w:rFonts w:hint="eastAsia" w:ascii="仿宋_GB2312" w:eastAsia="仿宋_GB2312"/>
          <w:color w:val="auto"/>
          <w:szCs w:val="32"/>
          <w:shd w:val="clear" w:color="auto" w:fill="FFFFFF"/>
        </w:rPr>
        <w:t>年</w:t>
      </w:r>
      <w:r>
        <w:rPr>
          <w:rFonts w:hint="eastAsia" w:ascii="仿宋_GB2312" w:eastAsia="仿宋_GB2312"/>
          <w:color w:val="auto"/>
          <w:szCs w:val="32"/>
          <w:shd w:val="clear" w:color="auto" w:fill="FFFFFF"/>
          <w:lang w:val="en-US" w:eastAsia="zh-CN"/>
        </w:rPr>
        <w:t>3</w:t>
      </w:r>
      <w:r>
        <w:rPr>
          <w:rFonts w:hint="eastAsia" w:ascii="仿宋_GB2312" w:eastAsia="仿宋_GB2312"/>
          <w:color w:val="auto"/>
          <w:szCs w:val="32"/>
          <w:shd w:val="clear" w:color="auto" w:fill="FFFFFF"/>
        </w:rPr>
        <w:t>月</w:t>
      </w:r>
      <w:r>
        <w:rPr>
          <w:rFonts w:hint="eastAsia" w:ascii="仿宋_GB2312" w:eastAsia="仿宋_GB2312"/>
          <w:color w:val="auto"/>
          <w:szCs w:val="32"/>
          <w:shd w:val="clear" w:color="auto" w:fill="FFFFFF"/>
          <w:lang w:val="en-US" w:eastAsia="zh-CN"/>
        </w:rPr>
        <w:t>7</w:t>
      </w:r>
      <w:r>
        <w:rPr>
          <w:rFonts w:hint="eastAsia" w:ascii="仿宋_GB2312" w:eastAsia="仿宋_GB2312"/>
          <w:color w:val="auto"/>
          <w:szCs w:val="32"/>
          <w:shd w:val="clear" w:color="auto" w:fill="FFFFFF"/>
        </w:rPr>
        <w:t>日进行，请于当天上午8:30（北京时间）在新疆乌鲁木齐市天山区新华南路379号键龙金融中心1楼大厅集合，届时统一前往，请考生合理安排好行程，注意安全。体检费用由考生本人承担。</w:t>
      </w:r>
    </w:p>
    <w:p>
      <w:pPr>
        <w:spacing w:line="600" w:lineRule="exact"/>
        <w:ind w:firstLine="320" w:firstLineChars="100"/>
        <w:rPr>
          <w:rFonts w:ascii="楷体_GB2312" w:eastAsia="楷体_GB2312"/>
          <w:color w:val="auto"/>
          <w:sz w:val="32"/>
          <w:szCs w:val="32"/>
        </w:rPr>
      </w:pPr>
      <w:r>
        <w:rPr>
          <w:rFonts w:hint="eastAsia" w:ascii="楷体_GB2312" w:eastAsia="楷体_GB2312"/>
          <w:color w:val="auto"/>
          <w:sz w:val="32"/>
          <w:szCs w:val="32"/>
        </w:rPr>
        <w:t>（四）考察。</w:t>
      </w:r>
    </w:p>
    <w:p>
      <w:pPr>
        <w:spacing w:line="600" w:lineRule="exact"/>
        <w:ind w:firstLine="600"/>
        <w:rPr>
          <w:rFonts w:ascii="仿宋_GB2312" w:eastAsia="仿宋_GB2312"/>
          <w:color w:val="auto"/>
          <w:sz w:val="32"/>
          <w:szCs w:val="32"/>
        </w:rPr>
      </w:pPr>
      <w:r>
        <w:rPr>
          <w:rFonts w:hint="eastAsia" w:ascii="仿宋_GB2312" w:eastAsia="仿宋_GB2312"/>
          <w:color w:val="auto"/>
          <w:sz w:val="32"/>
          <w:szCs w:val="32"/>
        </w:rPr>
        <w:t>采取</w:t>
      </w:r>
      <w:r>
        <w:rPr>
          <w:rFonts w:hint="eastAsia" w:ascii="仿宋_GB2312" w:hAnsi="黑体" w:eastAsia="仿宋_GB2312"/>
          <w:color w:val="auto"/>
          <w:sz w:val="32"/>
          <w:szCs w:val="32"/>
        </w:rPr>
        <w:t>个别谈话、实地走访、严格审核人事档案、同本人面谈、</w:t>
      </w:r>
      <w:r>
        <w:rPr>
          <w:rFonts w:ascii="仿宋_GB2312" w:hAnsi="黑体" w:eastAsia="仿宋_GB2312"/>
          <w:color w:val="auto"/>
          <w:sz w:val="32"/>
          <w:szCs w:val="32"/>
        </w:rPr>
        <w:t>查询社会信用记录</w:t>
      </w:r>
      <w:r>
        <w:rPr>
          <w:rFonts w:hint="eastAsia" w:ascii="仿宋_GB2312" w:hAnsi="黑体" w:eastAsia="仿宋_GB2312"/>
          <w:color w:val="auto"/>
          <w:sz w:val="32"/>
          <w:szCs w:val="32"/>
        </w:rPr>
        <w:t>等</w:t>
      </w:r>
      <w:r>
        <w:rPr>
          <w:rFonts w:hint="eastAsia" w:ascii="仿宋_GB2312" w:eastAsia="仿宋_GB2312"/>
          <w:color w:val="auto"/>
          <w:sz w:val="32"/>
          <w:szCs w:val="32"/>
        </w:rPr>
        <w:t>方法进行。</w:t>
      </w:r>
    </w:p>
    <w:p>
      <w:pPr>
        <w:shd w:val="solid" w:color="FFFFFF" w:fill="auto"/>
        <w:autoSpaceDN w:val="0"/>
        <w:spacing w:line="600" w:lineRule="exact"/>
        <w:ind w:firstLine="640"/>
        <w:rPr>
          <w:rFonts w:ascii="仿宋_GB2312" w:eastAsia="仿宋_GB2312"/>
          <w:color w:val="auto"/>
          <w:sz w:val="32"/>
          <w:szCs w:val="32"/>
        </w:rPr>
      </w:pPr>
      <w:r>
        <w:rPr>
          <w:rFonts w:hint="eastAsia" w:ascii="仿宋_GB2312" w:eastAsia="仿宋_GB2312"/>
          <w:color w:val="auto"/>
          <w:sz w:val="32"/>
          <w:szCs w:val="32"/>
        </w:rPr>
        <w:t>新疆调查总队工作时间10:00-19:30（北京时间）</w:t>
      </w:r>
    </w:p>
    <w:p>
      <w:pPr>
        <w:shd w:val="solid" w:color="FFFFFF" w:fill="auto"/>
        <w:autoSpaceDN w:val="0"/>
        <w:spacing w:line="600" w:lineRule="exact"/>
        <w:ind w:firstLine="640"/>
        <w:rPr>
          <w:rFonts w:ascii="仿宋_GB2312" w:eastAsia="仿宋_GB2312"/>
          <w:color w:val="auto"/>
          <w:sz w:val="32"/>
          <w:szCs w:val="32"/>
        </w:rPr>
      </w:pPr>
      <w:r>
        <w:rPr>
          <w:rFonts w:hint="eastAsia" w:ascii="仿宋_GB2312" w:eastAsia="仿宋_GB2312"/>
          <w:color w:val="auto"/>
          <w:sz w:val="32"/>
          <w:szCs w:val="32"/>
        </w:rPr>
        <w:t>联系方式： 0991-2628045（电话）</w:t>
      </w:r>
    </w:p>
    <w:p>
      <w:pPr>
        <w:shd w:val="solid" w:color="FFFFFF" w:fill="auto"/>
        <w:autoSpaceDN w:val="0"/>
        <w:spacing w:line="600" w:lineRule="exact"/>
        <w:ind w:firstLine="640"/>
        <w:rPr>
          <w:rFonts w:ascii="仿宋_GB2312" w:eastAsia="仿宋_GB2312"/>
          <w:color w:val="auto"/>
          <w:sz w:val="32"/>
          <w:szCs w:val="32"/>
        </w:rPr>
      </w:pPr>
      <w:r>
        <w:rPr>
          <w:rFonts w:hint="eastAsia" w:ascii="仿宋_GB2312" w:eastAsia="仿宋_GB2312"/>
          <w:color w:val="auto"/>
          <w:sz w:val="32"/>
          <w:szCs w:val="32"/>
        </w:rPr>
        <w:t xml:space="preserve">           0991-2628045（传真）</w:t>
      </w:r>
    </w:p>
    <w:p>
      <w:pPr>
        <w:shd w:val="solid" w:color="FFFFFF" w:fill="auto"/>
        <w:autoSpaceDN w:val="0"/>
        <w:spacing w:line="600" w:lineRule="exact"/>
        <w:ind w:firstLine="640"/>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color w:val="auto"/>
          <w:sz w:val="32"/>
          <w:szCs w:val="32"/>
          <w:shd w:val="clear" w:color="auto" w:fill="FFFFFF"/>
        </w:rPr>
      </w:pPr>
    </w:p>
    <w:p>
      <w:pPr>
        <w:spacing w:line="600" w:lineRule="exact"/>
        <w:ind w:firstLine="640" w:firstLineChars="200"/>
        <w:rPr>
          <w:rFonts w:hint="eastAsia" w:ascii="仿宋_GB2312" w:eastAsia="仿宋_GB2312"/>
          <w:color w:val="auto"/>
          <w:sz w:val="32"/>
          <w:lang w:val="en-US" w:eastAsia="zh-CN"/>
        </w:rPr>
      </w:pPr>
      <w:r>
        <w:rPr>
          <w:rFonts w:hint="eastAsia" w:ascii="仿宋_GB2312" w:eastAsia="仿宋_GB2312"/>
          <w:color w:val="auto"/>
          <w:sz w:val="32"/>
        </w:rPr>
        <w:t>附件：1.</w:t>
      </w:r>
      <w:r>
        <w:rPr>
          <w:rFonts w:hint="eastAsia" w:ascii="仿宋_GB2312" w:eastAsia="仿宋_GB2312"/>
          <w:color w:val="auto"/>
          <w:sz w:val="32"/>
          <w:lang w:eastAsia="zh-CN"/>
        </w:rPr>
        <w:t>面试名单</w:t>
      </w:r>
    </w:p>
    <w:p>
      <w:pPr>
        <w:spacing w:line="600" w:lineRule="exact"/>
        <w:ind w:firstLine="1600" w:firstLineChars="500"/>
        <w:rPr>
          <w:rFonts w:ascii="仿宋_GB2312" w:eastAsia="仿宋_GB2312"/>
          <w:color w:val="auto"/>
          <w:sz w:val="32"/>
        </w:rPr>
      </w:pPr>
      <w:r>
        <w:rPr>
          <w:rFonts w:hint="eastAsia" w:ascii="仿宋_GB2312" w:eastAsia="仿宋_GB2312"/>
          <w:color w:val="auto"/>
          <w:sz w:val="32"/>
          <w:lang w:val="en-US" w:eastAsia="zh-CN"/>
        </w:rPr>
        <w:t>2.</w:t>
      </w:r>
      <w:r>
        <w:rPr>
          <w:rFonts w:hint="eastAsia" w:ascii="仿宋_GB2312" w:eastAsia="仿宋_GB2312"/>
          <w:color w:val="auto"/>
          <w:sz w:val="32"/>
        </w:rPr>
        <w:t>面试确认内容（样式）</w:t>
      </w:r>
    </w:p>
    <w:p>
      <w:pPr>
        <w:spacing w:line="600" w:lineRule="exact"/>
        <w:ind w:firstLine="1600" w:firstLineChars="500"/>
        <w:rPr>
          <w:rFonts w:ascii="仿宋_GB2312" w:eastAsia="仿宋_GB2312"/>
          <w:color w:val="auto"/>
          <w:sz w:val="32"/>
        </w:rPr>
      </w:pPr>
      <w:r>
        <w:rPr>
          <w:rFonts w:hint="eastAsia" w:ascii="仿宋_GB2312" w:eastAsia="仿宋_GB2312"/>
          <w:color w:val="auto"/>
          <w:sz w:val="32"/>
          <w:lang w:val="en-US" w:eastAsia="zh-CN"/>
        </w:rPr>
        <w:t>3</w:t>
      </w:r>
      <w:r>
        <w:rPr>
          <w:rFonts w:hint="eastAsia" w:ascii="仿宋_GB2312" w:eastAsia="仿宋_GB2312"/>
          <w:color w:val="auto"/>
          <w:sz w:val="32"/>
        </w:rPr>
        <w:t>.放弃面试资格声明（样式）</w:t>
      </w:r>
    </w:p>
    <w:p>
      <w:pPr>
        <w:shd w:val="solid" w:color="FFFFFF" w:fill="auto"/>
        <w:autoSpaceDN w:val="0"/>
        <w:spacing w:line="600" w:lineRule="exact"/>
        <w:rPr>
          <w:rFonts w:ascii="仿宋_GB2312" w:eastAsia="仿宋_GB2312"/>
          <w:color w:val="auto"/>
          <w:sz w:val="32"/>
          <w:szCs w:val="32"/>
          <w:shd w:val="clear" w:color="auto" w:fill="FFFFFF"/>
        </w:rPr>
      </w:pPr>
    </w:p>
    <w:p>
      <w:pPr>
        <w:spacing w:line="600" w:lineRule="exact"/>
        <w:rPr>
          <w:rFonts w:hint="eastAsia" w:ascii="仿宋_GB2312" w:eastAsia="仿宋_GB2312"/>
          <w:color w:val="auto"/>
          <w:sz w:val="32"/>
          <w:szCs w:val="32"/>
          <w:shd w:val="clear" w:color="auto" w:fill="FFFFFF"/>
        </w:rPr>
      </w:pPr>
    </w:p>
    <w:p>
      <w:pPr>
        <w:spacing w:line="600" w:lineRule="exact"/>
        <w:rPr>
          <w:rFonts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lang w:val="en-US" w:eastAsia="zh-CN"/>
        </w:rPr>
        <w:t xml:space="preserve">                       </w:t>
      </w:r>
      <w:r>
        <w:rPr>
          <w:rFonts w:hint="eastAsia" w:ascii="仿宋_GB2312" w:eastAsia="仿宋_GB2312"/>
          <w:color w:val="auto"/>
          <w:sz w:val="32"/>
          <w:szCs w:val="32"/>
          <w:shd w:val="clear" w:color="auto" w:fill="FFFFFF"/>
        </w:rPr>
        <w:t>国家统计局</w:t>
      </w:r>
      <w:r>
        <w:rPr>
          <w:rFonts w:hint="eastAsia" w:ascii="仿宋_GB2312" w:eastAsia="仿宋_GB2312"/>
          <w:color w:val="auto"/>
          <w:sz w:val="32"/>
          <w:szCs w:val="32"/>
          <w:shd w:val="clear" w:color="auto" w:fill="FFFFFF"/>
          <w:lang w:eastAsia="zh-CN"/>
        </w:rPr>
        <w:t>新疆</w:t>
      </w:r>
      <w:r>
        <w:rPr>
          <w:rFonts w:hint="eastAsia" w:ascii="仿宋_GB2312" w:eastAsia="仿宋_GB2312"/>
          <w:color w:val="auto"/>
          <w:sz w:val="32"/>
          <w:szCs w:val="32"/>
          <w:shd w:val="clear" w:color="auto" w:fill="FFFFFF"/>
        </w:rPr>
        <w:t xml:space="preserve">调查总队                         </w:t>
      </w:r>
    </w:p>
    <w:p>
      <w:pPr>
        <w:spacing w:line="600" w:lineRule="exact"/>
        <w:rPr>
          <w:rFonts w:eastAsia="仿宋_GB2312"/>
          <w:color w:val="auto"/>
          <w:sz w:val="32"/>
          <w:szCs w:val="32"/>
          <w:shd w:val="clear" w:color="auto" w:fill="FFFFFF"/>
        </w:rPr>
      </w:pPr>
      <w:r>
        <w:rPr>
          <w:rFonts w:hint="eastAsia" w:ascii="仿宋_GB2312" w:eastAsia="仿宋_GB2312"/>
          <w:color w:val="auto"/>
          <w:sz w:val="32"/>
          <w:szCs w:val="32"/>
          <w:shd w:val="clear" w:color="auto" w:fill="FFFFFF"/>
        </w:rPr>
        <w:t xml:space="preserve">                   </w:t>
      </w:r>
      <w:r>
        <w:rPr>
          <w:rFonts w:hint="eastAsia" w:ascii="仿宋_GB2312" w:eastAsia="仿宋_GB2312"/>
          <w:color w:val="auto"/>
          <w:sz w:val="32"/>
          <w:szCs w:val="32"/>
          <w:shd w:val="clear" w:color="auto" w:fill="FFFFFF"/>
          <w:lang w:val="en-US" w:eastAsia="zh-CN"/>
        </w:rPr>
        <w:t xml:space="preserve">        </w:t>
      </w:r>
      <w:r>
        <w:rPr>
          <w:rFonts w:hint="eastAsia" w:ascii="仿宋_GB2312" w:eastAsia="仿宋_GB2312"/>
          <w:color w:val="auto"/>
          <w:sz w:val="32"/>
          <w:szCs w:val="32"/>
          <w:shd w:val="clear" w:color="auto" w:fill="FFFFFF"/>
        </w:rPr>
        <w:t>202</w:t>
      </w:r>
      <w:r>
        <w:rPr>
          <w:rFonts w:hint="default" w:ascii="仿宋_GB2312" w:eastAsia="仿宋_GB2312"/>
          <w:color w:val="auto"/>
          <w:sz w:val="32"/>
          <w:szCs w:val="32"/>
          <w:shd w:val="clear" w:color="auto" w:fill="FFFFFF"/>
          <w:lang w:val="en" w:eastAsia="zh-CN"/>
        </w:rPr>
        <w:t>4</w:t>
      </w:r>
      <w:r>
        <w:rPr>
          <w:rFonts w:hint="eastAsia" w:ascii="仿宋_GB2312" w:eastAsia="仿宋_GB2312"/>
          <w:color w:val="auto"/>
          <w:sz w:val="32"/>
          <w:szCs w:val="32"/>
          <w:shd w:val="clear" w:color="auto" w:fill="FFFFFF"/>
        </w:rPr>
        <w:t>年</w:t>
      </w:r>
      <w:r>
        <w:rPr>
          <w:rFonts w:hint="eastAsia" w:ascii="仿宋_GB2312" w:eastAsia="仿宋_GB2312"/>
          <w:color w:val="auto"/>
          <w:sz w:val="32"/>
          <w:szCs w:val="32"/>
          <w:shd w:val="clear" w:color="auto" w:fill="FFFFFF"/>
          <w:lang w:val="en-US" w:eastAsia="zh-CN"/>
        </w:rPr>
        <w:t>2</w:t>
      </w:r>
      <w:r>
        <w:rPr>
          <w:rFonts w:hint="eastAsia" w:ascii="仿宋_GB2312" w:eastAsia="仿宋_GB2312"/>
          <w:color w:val="auto"/>
          <w:sz w:val="32"/>
          <w:szCs w:val="32"/>
          <w:shd w:val="clear" w:color="auto" w:fill="FFFFFF"/>
        </w:rPr>
        <w:t>月</w:t>
      </w:r>
      <w:r>
        <w:rPr>
          <w:rFonts w:hint="eastAsia" w:ascii="仿宋_GB2312" w:eastAsia="仿宋_GB2312"/>
          <w:color w:val="auto"/>
          <w:sz w:val="32"/>
          <w:szCs w:val="32"/>
          <w:shd w:val="clear" w:color="auto" w:fill="FFFFFF"/>
          <w:lang w:val="en-US" w:eastAsia="zh-CN"/>
        </w:rPr>
        <w:t>1</w:t>
      </w:r>
      <w:r>
        <w:rPr>
          <w:rFonts w:hint="eastAsia" w:ascii="仿宋_GB2312" w:eastAsia="仿宋_GB2312"/>
          <w:color w:val="auto"/>
          <w:sz w:val="32"/>
          <w:szCs w:val="32"/>
          <w:shd w:val="clear" w:color="auto" w:fill="FFFFFF"/>
        </w:rPr>
        <w:t>日</w:t>
      </w:r>
      <w:r>
        <w:rPr>
          <w:rFonts w:eastAsia="仿宋_GB2312"/>
          <w:color w:val="auto"/>
          <w:sz w:val="32"/>
          <w:szCs w:val="32"/>
          <w:shd w:val="clear" w:color="auto" w:fill="FFFFFF"/>
        </w:rPr>
        <w:br w:type="page"/>
      </w:r>
    </w:p>
    <w:p>
      <w:pPr>
        <w:spacing w:line="600" w:lineRule="exact"/>
        <w:jc w:val="left"/>
        <w:rPr>
          <w:rFonts w:hint="eastAsia" w:ascii="方正小标宋_GBK" w:hAnsi="方正小标宋_GBK" w:eastAsia="方正小标宋_GBK" w:cs="方正小标宋_GBK"/>
          <w:color w:val="auto"/>
          <w:sz w:val="44"/>
          <w:szCs w:val="44"/>
          <w:shd w:val="clear" w:color="auto" w:fill="FFFFFF"/>
          <w:lang w:eastAsia="zh-CN"/>
        </w:rPr>
      </w:pPr>
      <w:r>
        <w:rPr>
          <w:rFonts w:hint="eastAsia" w:ascii="黑体" w:hAnsi="黑体" w:eastAsia="黑体"/>
          <w:bCs/>
          <w:color w:val="auto"/>
          <w:spacing w:val="8"/>
          <w:sz w:val="32"/>
          <w:szCs w:val="32"/>
        </w:rPr>
        <w:t>附件1</w:t>
      </w:r>
    </w:p>
    <w:p>
      <w:pPr>
        <w:tabs>
          <w:tab w:val="left" w:pos="309"/>
          <w:tab w:val="center" w:pos="4216"/>
        </w:tabs>
        <w:spacing w:line="600" w:lineRule="exact"/>
        <w:jc w:val="center"/>
        <w:rPr>
          <w:rFonts w:hint="eastAsia" w:ascii="黑体" w:hAnsi="黑体" w:eastAsia="方正小标宋_GBK"/>
          <w:bCs/>
          <w:color w:val="auto"/>
          <w:spacing w:val="8"/>
          <w:sz w:val="32"/>
          <w:szCs w:val="32"/>
          <w:lang w:val="en-US" w:eastAsia="zh-CN"/>
        </w:rPr>
      </w:pPr>
      <w:r>
        <w:rPr>
          <w:rFonts w:hint="eastAsia" w:ascii="方正小标宋_GBK" w:hAnsi="方正小标宋_GBK" w:eastAsia="方正小标宋_GBK" w:cs="方正小标宋_GBK"/>
          <w:color w:val="auto"/>
          <w:sz w:val="44"/>
          <w:szCs w:val="44"/>
          <w:shd w:val="clear" w:color="auto" w:fill="FFFFFF"/>
        </w:rPr>
        <w:t>面试名单</w:t>
      </w:r>
      <w:r>
        <w:rPr>
          <w:rFonts w:hint="eastAsia" w:ascii="方正小标宋_GBK" w:hAnsi="方正小标宋_GBK" w:eastAsia="方正小标宋_GBK" w:cs="方正小标宋_GBK"/>
          <w:color w:val="auto"/>
          <w:sz w:val="44"/>
          <w:szCs w:val="44"/>
          <w:shd w:val="clear" w:color="auto" w:fill="FFFFFF"/>
          <w:lang w:eastAsia="zh-CN"/>
        </w:rPr>
        <w:t>（按准考证号排序）</w:t>
      </w:r>
    </w:p>
    <w:tbl>
      <w:tblPr>
        <w:tblStyle w:val="6"/>
        <w:tblW w:w="8645" w:type="dxa"/>
        <w:jc w:val="center"/>
        <w:tblLayout w:type="fixed"/>
        <w:tblCellMar>
          <w:top w:w="0" w:type="dxa"/>
          <w:left w:w="108" w:type="dxa"/>
          <w:bottom w:w="0" w:type="dxa"/>
          <w:right w:w="108" w:type="dxa"/>
        </w:tblCellMar>
      </w:tblPr>
      <w:tblGrid>
        <w:gridCol w:w="2234"/>
        <w:gridCol w:w="1134"/>
        <w:gridCol w:w="1134"/>
        <w:gridCol w:w="2094"/>
        <w:gridCol w:w="1260"/>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color w:val="auto"/>
                <w:sz w:val="28"/>
                <w:szCs w:val="28"/>
              </w:rPr>
            </w:pPr>
            <w:bookmarkStart w:id="0" w:name="RANGE!B4:F45"/>
            <w:r>
              <w:rPr>
                <w:rFonts w:eastAsia="黑体"/>
                <w:color w:val="auto"/>
                <w:kern w:val="0"/>
                <w:sz w:val="28"/>
                <w:szCs w:val="28"/>
              </w:rPr>
              <w:t>职位</w:t>
            </w:r>
            <w:bookmarkEnd w:id="0"/>
            <w:r>
              <w:rPr>
                <w:rFonts w:eastAsia="黑体"/>
                <w:color w:val="auto"/>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color w:val="auto"/>
                <w:kern w:val="0"/>
                <w:sz w:val="28"/>
                <w:szCs w:val="28"/>
              </w:rPr>
            </w:pPr>
            <w:r>
              <w:rPr>
                <w:rFonts w:hint="eastAsia" w:eastAsia="黑体"/>
                <w:color w:val="auto"/>
                <w:kern w:val="0"/>
                <w:sz w:val="28"/>
                <w:szCs w:val="28"/>
              </w:rPr>
              <w:t>进入</w:t>
            </w:r>
          </w:p>
          <w:p>
            <w:pPr>
              <w:widowControl/>
              <w:autoSpaceDN w:val="0"/>
              <w:spacing w:line="400" w:lineRule="exact"/>
              <w:jc w:val="center"/>
              <w:rPr>
                <w:rFonts w:eastAsia="黑体"/>
                <w:color w:val="auto"/>
                <w:kern w:val="0"/>
                <w:sz w:val="28"/>
                <w:szCs w:val="28"/>
              </w:rPr>
            </w:pPr>
            <w:r>
              <w:rPr>
                <w:rFonts w:hint="eastAsia" w:eastAsia="黑体"/>
                <w:color w:val="auto"/>
                <w:kern w:val="0"/>
                <w:sz w:val="28"/>
                <w:szCs w:val="28"/>
              </w:rPr>
              <w:t>面试</w:t>
            </w:r>
          </w:p>
          <w:p>
            <w:pPr>
              <w:widowControl/>
              <w:autoSpaceDN w:val="0"/>
              <w:spacing w:line="400" w:lineRule="exact"/>
              <w:jc w:val="center"/>
              <w:rPr>
                <w:rFonts w:eastAsia="黑体"/>
                <w:color w:val="auto"/>
                <w:kern w:val="0"/>
                <w:sz w:val="28"/>
                <w:szCs w:val="28"/>
              </w:rPr>
            </w:pPr>
            <w:r>
              <w:rPr>
                <w:rFonts w:hint="eastAsia" w:eastAsia="黑体"/>
                <w:color w:val="auto"/>
                <w:kern w:val="0"/>
                <w:sz w:val="28"/>
                <w:szCs w:val="28"/>
              </w:rPr>
              <w:t>最低</w:t>
            </w:r>
          </w:p>
          <w:p>
            <w:pPr>
              <w:widowControl/>
              <w:autoSpaceDN w:val="0"/>
              <w:spacing w:line="400" w:lineRule="exact"/>
              <w:jc w:val="center"/>
              <w:rPr>
                <w:color w:val="auto"/>
                <w:sz w:val="28"/>
                <w:szCs w:val="28"/>
              </w:rPr>
            </w:pPr>
            <w:r>
              <w:rPr>
                <w:rFonts w:hint="eastAsia" w:eastAsia="黑体"/>
                <w:color w:val="auto"/>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color w:val="auto"/>
                <w:sz w:val="28"/>
                <w:szCs w:val="28"/>
              </w:rPr>
            </w:pPr>
            <w:r>
              <w:rPr>
                <w:rFonts w:eastAsia="黑体"/>
                <w:color w:val="auto"/>
                <w:kern w:val="0"/>
                <w:sz w:val="28"/>
                <w:szCs w:val="28"/>
              </w:rPr>
              <w:t>姓  名</w:t>
            </w:r>
          </w:p>
        </w:tc>
        <w:tc>
          <w:tcPr>
            <w:tcW w:w="209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color w:val="auto"/>
                <w:sz w:val="28"/>
                <w:szCs w:val="28"/>
              </w:rPr>
            </w:pPr>
            <w:r>
              <w:rPr>
                <w:rFonts w:eastAsia="黑体"/>
                <w:color w:val="auto"/>
                <w:kern w:val="0"/>
                <w:sz w:val="28"/>
                <w:szCs w:val="28"/>
              </w:rPr>
              <w:t>准考证号</w:t>
            </w:r>
          </w:p>
        </w:tc>
        <w:tc>
          <w:tcPr>
            <w:tcW w:w="126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color w:val="auto"/>
                <w:sz w:val="28"/>
                <w:szCs w:val="28"/>
              </w:rPr>
            </w:pPr>
            <w:r>
              <w:rPr>
                <w:rFonts w:eastAsia="黑体"/>
                <w:color w:val="auto"/>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color w:val="auto"/>
                <w:sz w:val="28"/>
                <w:szCs w:val="28"/>
              </w:rPr>
            </w:pPr>
            <w:r>
              <w:rPr>
                <w:rFonts w:eastAsia="黑体"/>
                <w:color w:val="auto"/>
                <w:kern w:val="0"/>
                <w:sz w:val="28"/>
                <w:szCs w:val="28"/>
              </w:rPr>
              <w:t>备 注</w:t>
            </w:r>
          </w:p>
        </w:tc>
      </w:tr>
      <w:tr>
        <w:tblPrEx>
          <w:tblCellMar>
            <w:top w:w="0" w:type="dxa"/>
            <w:left w:w="108" w:type="dxa"/>
            <w:bottom w:w="0" w:type="dxa"/>
            <w:right w:w="108" w:type="dxa"/>
          </w:tblCellMar>
        </w:tblPrEx>
        <w:trPr>
          <w:trHeight w:val="1980" w:hRule="exact"/>
          <w:jc w:val="center"/>
        </w:trPr>
        <w:tc>
          <w:tcPr>
            <w:tcW w:w="2234"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新疆调查总队业务处室一级主任科员及以下</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（40011013110</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116.6</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吴  静</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tabs>
                <w:tab w:val="left" w:pos="486"/>
              </w:tabs>
              <w:autoSpaceDN w:val="0"/>
              <w:spacing w:line="528" w:lineRule="auto"/>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135151011702006</w:t>
            </w:r>
          </w:p>
        </w:tc>
        <w:tc>
          <w:tcPr>
            <w:tcW w:w="12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495"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新疆调查总队业务处室一级主任科员及以下（2）</w:t>
            </w:r>
          </w:p>
          <w:p>
            <w:pPr>
              <w:widowControl/>
              <w:autoSpaceDN w:val="0"/>
              <w:spacing w:line="360" w:lineRule="auto"/>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lang w:eastAsia="zh-CN"/>
              </w:rPr>
              <w:t>（40011013110</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107.4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罗  琛</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113143013604712</w:t>
            </w:r>
          </w:p>
        </w:tc>
        <w:tc>
          <w:tcPr>
            <w:tcW w:w="126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林柯枫</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121133060300712</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张沛森</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126143010100606</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张晶晶</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128111101003225</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周  豪</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130131010100230</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周自扬</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135132050105009</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蒯  昊</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135132090101617</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倪欣尧</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135134012300430</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赵晓燕</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135141110102906</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495"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张家慧</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135144010114328</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谭兴全</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135150011601626</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李玉洁</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153141030102629</w:t>
            </w:r>
          </w:p>
        </w:tc>
        <w:tc>
          <w:tcPr>
            <w:tcW w:w="126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王佳凡</w:t>
            </w:r>
          </w:p>
        </w:tc>
        <w:tc>
          <w:tcPr>
            <w:tcW w:w="209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155133010103210</w:t>
            </w:r>
          </w:p>
        </w:tc>
        <w:tc>
          <w:tcPr>
            <w:tcW w:w="1260"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b/>
                <w:color w:val="auto"/>
                <w:sz w:val="24"/>
                <w:szCs w:val="24"/>
              </w:rPr>
            </w:pP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调剂</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widowControl/>
              <w:autoSpaceDN w:val="0"/>
              <w:spacing w:line="36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rPr>
              <w:t>乌鲁木齐调查队业务科室四级主任科员</w:t>
            </w:r>
            <w:r>
              <w:rPr>
                <w:rFonts w:hint="eastAsia" w:ascii="仿宋_GB2312" w:hAnsi="仿宋_GB2312" w:eastAsia="仿宋_GB2312" w:cs="仿宋_GB2312"/>
                <w:b w:val="0"/>
                <w:bCs w:val="0"/>
                <w:color w:val="auto"/>
                <w:sz w:val="24"/>
                <w:szCs w:val="24"/>
                <w:lang w:eastAsia="zh-CN"/>
              </w:rPr>
              <w:t>（400110131103）</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126.6</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方子鉴</w:t>
            </w:r>
          </w:p>
        </w:tc>
        <w:tc>
          <w:tcPr>
            <w:tcW w:w="209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135221030401118</w:t>
            </w:r>
          </w:p>
        </w:tc>
        <w:tc>
          <w:tcPr>
            <w:tcW w:w="1260"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李琳</w:t>
            </w:r>
          </w:p>
        </w:tc>
        <w:tc>
          <w:tcPr>
            <w:tcW w:w="209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135232030200601</w:t>
            </w:r>
          </w:p>
        </w:tc>
        <w:tc>
          <w:tcPr>
            <w:tcW w:w="1260"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递补</w:t>
            </w:r>
          </w:p>
        </w:tc>
      </w:tr>
      <w:tr>
        <w:tblPrEx>
          <w:tblCellMar>
            <w:top w:w="0" w:type="dxa"/>
            <w:left w:w="108" w:type="dxa"/>
            <w:bottom w:w="0" w:type="dxa"/>
            <w:right w:w="108" w:type="dxa"/>
          </w:tblCellMar>
        </w:tblPrEx>
        <w:trPr>
          <w:trHeight w:val="695" w:hRule="exact"/>
          <w:jc w:val="center"/>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马秀花</w:t>
            </w:r>
          </w:p>
        </w:tc>
        <w:tc>
          <w:tcPr>
            <w:tcW w:w="209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135265011401425</w:t>
            </w:r>
          </w:p>
        </w:tc>
        <w:tc>
          <w:tcPr>
            <w:tcW w:w="126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rPr>
              <w:t>乌鲁木齐调查队业务科室一级科员</w:t>
            </w:r>
            <w:r>
              <w:rPr>
                <w:rFonts w:hint="eastAsia" w:ascii="仿宋_GB2312" w:hAnsi="仿宋_GB2312" w:eastAsia="仿宋_GB2312" w:cs="仿宋_GB2312"/>
                <w:b w:val="0"/>
                <w:bCs w:val="0"/>
                <w:color w:val="auto"/>
                <w:sz w:val="24"/>
                <w:szCs w:val="24"/>
                <w:lang w:eastAsia="zh-CN"/>
              </w:rPr>
              <w:t>（40011013110</w:t>
            </w:r>
            <w:r>
              <w:rPr>
                <w:rFonts w:hint="eastAsia" w:ascii="仿宋_GB2312" w:hAnsi="仿宋_GB2312" w:eastAsia="仿宋_GB2312" w:cs="仿宋_GB2312"/>
                <w:b w:val="0"/>
                <w:bCs w:val="0"/>
                <w:color w:val="auto"/>
                <w:sz w:val="24"/>
                <w:szCs w:val="24"/>
                <w:lang w:val="en-US" w:eastAsia="zh-CN"/>
              </w:rPr>
              <w:t>4</w:t>
            </w:r>
            <w:r>
              <w:rPr>
                <w:rFonts w:hint="eastAsia" w:ascii="仿宋_GB2312" w:hAnsi="仿宋_GB2312" w:eastAsia="仿宋_GB2312" w:cs="仿宋_GB2312"/>
                <w:b w:val="0"/>
                <w:bCs w:val="0"/>
                <w:color w:val="auto"/>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128.1</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王诗媛</w:t>
            </w:r>
          </w:p>
        </w:tc>
        <w:tc>
          <w:tcPr>
            <w:tcW w:w="209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135215260101124</w:t>
            </w:r>
          </w:p>
        </w:tc>
        <w:tc>
          <w:tcPr>
            <w:tcW w:w="1260" w:type="dxa"/>
            <w:vMerge w:val="restart"/>
            <w:tcBorders>
              <w:top w:val="single" w:color="auto" w:sz="4" w:space="0"/>
              <w:left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陈  顺</w:t>
            </w:r>
          </w:p>
        </w:tc>
        <w:tc>
          <w:tcPr>
            <w:tcW w:w="209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135251012205424</w:t>
            </w:r>
          </w:p>
        </w:tc>
        <w:tc>
          <w:tcPr>
            <w:tcW w:w="1260" w:type="dxa"/>
            <w:vMerge w:val="continue"/>
            <w:tcBorders>
              <w:left w:val="single" w:color="000000" w:sz="6"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胡  斌</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135265011001101</w:t>
            </w:r>
          </w:p>
        </w:tc>
        <w:tc>
          <w:tcPr>
            <w:tcW w:w="1260"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735"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吐鲁番调查队业务科室四级主任科员及以下（1）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400110131106</w:t>
            </w:r>
            <w:r>
              <w:rPr>
                <w:rFonts w:hint="eastAsia" w:ascii="仿宋_GB2312" w:hAnsi="仿宋_GB2312" w:eastAsia="仿宋_GB2312" w:cs="仿宋_GB2312"/>
                <w:color w:val="auto"/>
                <w:sz w:val="24"/>
                <w:szCs w:val="24"/>
                <w:lang w:eastAsia="zh-CN"/>
              </w:rPr>
              <w:t>）</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93.6</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于晓龙</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135241070301625</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p>
            <w:pPr>
              <w:widowControl/>
              <w:autoSpaceDN w:val="0"/>
              <w:spacing w:line="528" w:lineRule="auto"/>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p>
            <w:pPr>
              <w:widowControl/>
              <w:autoSpaceDN w:val="0"/>
              <w:spacing w:line="528" w:lineRule="auto"/>
              <w:jc w:val="center"/>
              <w:rPr>
                <w:rFonts w:hint="eastAsia" w:ascii="仿宋_GB2312" w:hAnsi="仿宋_GB2312" w:eastAsia="仿宋_GB2312" w:cs="仿宋_GB2312"/>
                <w:color w:val="auto"/>
                <w:sz w:val="24"/>
                <w:szCs w:val="24"/>
              </w:rPr>
            </w:pPr>
          </w:p>
          <w:p>
            <w:pPr>
              <w:widowControl/>
              <w:autoSpaceDN w:val="0"/>
              <w:spacing w:line="528" w:lineRule="auto"/>
              <w:jc w:val="center"/>
              <w:rPr>
                <w:rFonts w:hint="eastAsia" w:ascii="仿宋_GB2312" w:hAnsi="仿宋_GB2312" w:eastAsia="仿宋_GB2312" w:cs="仿宋_GB2312"/>
                <w:color w:val="auto"/>
                <w:kern w:val="2"/>
                <w:sz w:val="24"/>
                <w:szCs w:val="24"/>
                <w:lang w:val="en-US" w:eastAsia="zh-CN" w:bidi="ar-SA"/>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康  木</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135251040101619</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kern w:val="2"/>
                <w:sz w:val="24"/>
                <w:szCs w:val="24"/>
                <w:lang w:val="en-US" w:eastAsia="zh-CN" w:bidi="ar-SA"/>
              </w:rPr>
            </w:pPr>
          </w:p>
        </w:tc>
      </w:tr>
      <w:tr>
        <w:tblPrEx>
          <w:tblCellMar>
            <w:top w:w="0" w:type="dxa"/>
            <w:left w:w="108" w:type="dxa"/>
            <w:bottom w:w="0" w:type="dxa"/>
            <w:right w:w="108" w:type="dxa"/>
          </w:tblCellMar>
        </w:tblPrEx>
        <w:trPr>
          <w:trHeight w:val="1215"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阿卜杜赛米·如苏力赛米</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135265011001413</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吐鲁番调查队业务科室四级主任科员及以下（</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40011013110</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lang w:eastAsia="zh-CN"/>
              </w:rPr>
              <w:t>）</w:t>
            </w:r>
          </w:p>
          <w:p>
            <w:pPr>
              <w:jc w:val="both"/>
              <w:rPr>
                <w:rFonts w:hint="eastAsia" w:ascii="仿宋_GB2312" w:hAnsi="仿宋_GB2312" w:eastAsia="仿宋_GB2312" w:cs="仿宋_GB2312"/>
                <w:color w:val="auto"/>
                <w:sz w:val="24"/>
                <w:szCs w:val="24"/>
              </w:rPr>
            </w:pP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121.2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韩松霖</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135214012000630</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63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任雪丰</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135214012301128</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665"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罗明月</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135241140201711</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伊犁调查队业务科室四级主任科员及</w:t>
            </w:r>
            <w:r>
              <w:rPr>
                <w:rFonts w:hint="eastAsia" w:ascii="仿宋_GB2312" w:hAnsi="仿宋_GB2312" w:eastAsia="仿宋_GB2312" w:cs="仿宋_GB2312"/>
                <w:color w:val="auto"/>
                <w:sz w:val="24"/>
                <w:szCs w:val="24"/>
                <w:lang w:eastAsia="zh-CN"/>
              </w:rPr>
              <w:t>以下</w:t>
            </w:r>
          </w:p>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（400110131108）</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115.3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李贯宾</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135241110200315</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田济源</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135241140300624</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刘  权</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135253050501916</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1215"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阿依波力·伊斯拉木别克</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135265011101810</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72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景苗苗</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135265110201630</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于思洋</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135265180402317</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000000" w:sz="6"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65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阿克苏调查队业务科室四级主任科员及</w:t>
            </w:r>
            <w:r>
              <w:rPr>
                <w:rFonts w:hint="eastAsia" w:ascii="仿宋_GB2312" w:hAnsi="仿宋_GB2312" w:eastAsia="仿宋_GB2312" w:cs="仿宋_GB2312"/>
                <w:color w:val="auto"/>
                <w:sz w:val="24"/>
                <w:szCs w:val="24"/>
                <w:lang w:eastAsia="zh-CN"/>
              </w:rPr>
              <w:t>以下</w:t>
            </w:r>
          </w:p>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（400110131109）</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112.3</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赵  敏</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135261020101510</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马全林</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135264220101010</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王  宝</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135265120300703</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725"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克拉玛依调查队业务科室一级科员</w:t>
            </w:r>
          </w:p>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（400110131110）</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123.5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谢佳恬</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135252210302712</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66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刘念念</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135261010406604</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755"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张耐阅</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135265060100314</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阜康调查队一级科员</w:t>
            </w:r>
            <w:r>
              <w:rPr>
                <w:rFonts w:hint="eastAsia" w:ascii="仿宋_GB2312" w:hAnsi="仿宋_GB2312" w:eastAsia="仿宋_GB2312" w:cs="仿宋_GB2312"/>
                <w:color w:val="auto"/>
                <w:sz w:val="24"/>
                <w:szCs w:val="24"/>
                <w:lang w:eastAsia="zh-CN"/>
              </w:rPr>
              <w:t>（400110131114）</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112.5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王桐桐</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135262010302017</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5</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8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张兴隆</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135262011000602</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83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张  霞</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135262050400616</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麦盖提调查队一级科员</w:t>
            </w:r>
          </w:p>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（400110131118）</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111.9</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晏  鹏</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135253031600304</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6</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周永安</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135253041200911</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江列阳</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135265140300510</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额敏调查队一级科员</w:t>
            </w:r>
            <w:r>
              <w:rPr>
                <w:rFonts w:hint="eastAsia" w:ascii="仿宋_GB2312" w:hAnsi="仿宋_GB2312" w:eastAsia="仿宋_GB2312" w:cs="仿宋_GB2312"/>
                <w:color w:val="auto"/>
                <w:sz w:val="24"/>
                <w:szCs w:val="24"/>
                <w:lang w:eastAsia="zh-CN"/>
              </w:rPr>
              <w:t>（400110131119）</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116.1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吴与凡</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135232060103714</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6</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程  坚</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135241011005223</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马文龙</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135265010701824</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青河调查队一级科员</w:t>
            </w:r>
            <w:r>
              <w:rPr>
                <w:rFonts w:hint="eastAsia" w:ascii="仿宋_GB2312" w:hAnsi="仿宋_GB2312" w:eastAsia="仿宋_GB2312" w:cs="仿宋_GB2312"/>
                <w:color w:val="auto"/>
                <w:sz w:val="24"/>
                <w:szCs w:val="24"/>
                <w:lang w:eastAsia="zh-CN"/>
              </w:rPr>
              <w:t>（400110131120）</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111.1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陶一群</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135237080201922</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6</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杨昌明</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135253292303802</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刘  勃</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135261010407806</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墨玉调查队一级科员</w:t>
            </w:r>
            <w:r>
              <w:rPr>
                <w:rFonts w:hint="eastAsia" w:ascii="仿宋_GB2312" w:hAnsi="仿宋_GB2312" w:eastAsia="仿宋_GB2312" w:cs="仿宋_GB2312"/>
                <w:color w:val="auto"/>
                <w:sz w:val="24"/>
                <w:szCs w:val="24"/>
                <w:lang w:eastAsia="zh-CN"/>
              </w:rPr>
              <w:t>（400110131121）</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108.2</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黄佳佳</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135253290701519</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6</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王思佳</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135261010309311</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谭  达</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135265150200522</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沙雅调查队一级科员</w:t>
            </w:r>
            <w:r>
              <w:rPr>
                <w:rFonts w:hint="eastAsia" w:ascii="仿宋_GB2312" w:hAnsi="仿宋_GB2312" w:eastAsia="仿宋_GB2312" w:cs="仿宋_GB2312"/>
                <w:color w:val="auto"/>
                <w:sz w:val="24"/>
                <w:szCs w:val="24"/>
                <w:lang w:eastAsia="zh-CN"/>
              </w:rPr>
              <w:t>（400110131122）</w:t>
            </w:r>
          </w:p>
        </w:tc>
        <w:tc>
          <w:tcPr>
            <w:tcW w:w="113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114.5</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管申毓</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135232050200727</w:t>
            </w:r>
          </w:p>
        </w:tc>
        <w:tc>
          <w:tcPr>
            <w:tcW w:w="1260"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 w:eastAsia="zh-CN"/>
              </w:rPr>
              <w:t>3</w:t>
            </w:r>
            <w:r>
              <w:rPr>
                <w:rFonts w:hint="eastAsia" w:ascii="仿宋_GB2312" w:hAnsi="仿宋_GB2312" w:eastAsia="仿宋_GB2312" w:cs="仿宋_GB2312"/>
                <w:b/>
                <w:color w:val="auto"/>
                <w:sz w:val="24"/>
                <w:szCs w:val="24"/>
              </w:rPr>
              <w:t>月</w:t>
            </w:r>
            <w:r>
              <w:rPr>
                <w:rFonts w:hint="eastAsia" w:ascii="仿宋_GB2312" w:hAnsi="仿宋_GB2312" w:eastAsia="仿宋_GB2312" w:cs="仿宋_GB2312"/>
                <w:b/>
                <w:color w:val="auto"/>
                <w:sz w:val="24"/>
                <w:szCs w:val="24"/>
                <w:lang w:val="en-US" w:eastAsia="zh-CN"/>
              </w:rPr>
              <w:t>6</w:t>
            </w:r>
            <w:r>
              <w:rPr>
                <w:rFonts w:hint="eastAsia" w:ascii="仿宋_GB2312" w:hAnsi="仿宋_GB2312" w:eastAsia="仿宋_GB2312" w:cs="仿宋_GB2312"/>
                <w:b/>
                <w:color w:val="auto"/>
                <w:sz w:val="24"/>
                <w:szCs w:val="24"/>
              </w:rPr>
              <w:t>日</w:t>
            </w: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叶航洋</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135233100101718</w:t>
            </w:r>
          </w:p>
        </w:tc>
        <w:tc>
          <w:tcPr>
            <w:tcW w:w="1260" w:type="dxa"/>
            <w:vMerge w:val="continue"/>
            <w:tcBorders>
              <w:left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both"/>
              <w:rPr>
                <w:rFonts w:hint="eastAsia" w:ascii="仿宋_GB2312" w:hAnsi="仿宋_GB2312" w:eastAsia="仿宋_GB2312" w:cs="仿宋_GB2312"/>
                <w:color w:val="auto"/>
                <w:sz w:val="24"/>
                <w:szCs w:val="24"/>
              </w:rPr>
            </w:pPr>
          </w:p>
        </w:tc>
        <w:tc>
          <w:tcPr>
            <w:tcW w:w="113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jc w:val="center"/>
              <w:rPr>
                <w:rFonts w:hint="eastAsia" w:ascii="仿宋_GB2312" w:hAnsi="仿宋_GB2312" w:eastAsia="仿宋_GB2312" w:cs="仿宋_GB2312"/>
                <w:color w:val="auto"/>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孔德辉</w:t>
            </w:r>
          </w:p>
        </w:tc>
        <w:tc>
          <w:tcPr>
            <w:tcW w:w="20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135237030202615</w:t>
            </w:r>
          </w:p>
        </w:tc>
        <w:tc>
          <w:tcPr>
            <w:tcW w:w="1260"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color w:val="auto"/>
                <w:sz w:val="24"/>
                <w:szCs w:val="24"/>
              </w:rPr>
            </w:pPr>
          </w:p>
        </w:tc>
        <w:tc>
          <w:tcPr>
            <w:tcW w:w="7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递补</w:t>
            </w:r>
          </w:p>
        </w:tc>
      </w:tr>
    </w:tbl>
    <w:p>
      <w:pPr>
        <w:spacing w:line="600" w:lineRule="exact"/>
        <w:rPr>
          <w:rFonts w:eastAsia="黑体"/>
          <w:bCs/>
          <w:color w:val="auto"/>
          <w:spacing w:val="8"/>
          <w:sz w:val="32"/>
          <w:szCs w:val="32"/>
        </w:rPr>
      </w:pPr>
    </w:p>
    <w:p>
      <w:pPr>
        <w:spacing w:line="600" w:lineRule="exact"/>
        <w:rPr>
          <w:rFonts w:eastAsia="黑体"/>
          <w:bCs/>
          <w:color w:val="auto"/>
          <w:spacing w:val="8"/>
          <w:sz w:val="32"/>
          <w:szCs w:val="32"/>
        </w:rPr>
      </w:pPr>
    </w:p>
    <w:p>
      <w:pPr>
        <w:spacing w:line="600" w:lineRule="exact"/>
        <w:rPr>
          <w:rFonts w:eastAsia="黑体"/>
          <w:bCs/>
          <w:color w:val="auto"/>
          <w:spacing w:val="8"/>
          <w:sz w:val="32"/>
          <w:szCs w:val="32"/>
        </w:rPr>
      </w:pPr>
    </w:p>
    <w:p>
      <w:pPr>
        <w:spacing w:line="600" w:lineRule="exact"/>
        <w:rPr>
          <w:rFonts w:eastAsia="黑体"/>
          <w:bCs/>
          <w:color w:val="auto"/>
          <w:spacing w:val="8"/>
          <w:sz w:val="32"/>
          <w:szCs w:val="32"/>
        </w:rPr>
      </w:pPr>
    </w:p>
    <w:p>
      <w:pPr>
        <w:spacing w:line="600" w:lineRule="exact"/>
        <w:rPr>
          <w:rFonts w:eastAsia="黑体"/>
          <w:bCs/>
          <w:color w:val="auto"/>
          <w:spacing w:val="8"/>
          <w:sz w:val="32"/>
          <w:szCs w:val="32"/>
        </w:rPr>
      </w:pPr>
    </w:p>
    <w:p>
      <w:pPr>
        <w:spacing w:line="600" w:lineRule="exact"/>
        <w:rPr>
          <w:rFonts w:eastAsia="黑体"/>
          <w:bCs/>
          <w:color w:val="auto"/>
          <w:spacing w:val="8"/>
          <w:sz w:val="32"/>
          <w:szCs w:val="32"/>
        </w:rPr>
      </w:pPr>
    </w:p>
    <w:p>
      <w:pPr>
        <w:spacing w:line="600" w:lineRule="exact"/>
        <w:rPr>
          <w:rFonts w:eastAsia="黑体"/>
          <w:bCs/>
          <w:color w:val="auto"/>
          <w:spacing w:val="8"/>
          <w:sz w:val="32"/>
          <w:szCs w:val="32"/>
        </w:rPr>
      </w:pPr>
      <w:r>
        <w:rPr>
          <w:rFonts w:hint="eastAsia" w:ascii="黑体" w:hAnsi="黑体" w:eastAsia="黑体"/>
          <w:bCs/>
          <w:color w:val="auto"/>
          <w:spacing w:val="8"/>
          <w:sz w:val="32"/>
          <w:szCs w:val="32"/>
        </w:rPr>
        <w:t>附件</w:t>
      </w:r>
      <w:r>
        <w:rPr>
          <w:rFonts w:hint="eastAsia" w:ascii="黑体" w:hAnsi="黑体" w:eastAsia="黑体"/>
          <w:bCs/>
          <w:color w:val="auto"/>
          <w:spacing w:val="8"/>
          <w:sz w:val="32"/>
          <w:szCs w:val="32"/>
          <w:lang w:val="en-US" w:eastAsia="zh-CN"/>
        </w:rPr>
        <w:t>2</w:t>
      </w:r>
    </w:p>
    <w:p>
      <w:pPr>
        <w:spacing w:line="600" w:lineRule="exact"/>
        <w:jc w:val="center"/>
        <w:rPr>
          <w:rFonts w:ascii="方正小标宋简体" w:eastAsia="方正小标宋简体"/>
          <w:bCs/>
          <w:color w:val="auto"/>
          <w:spacing w:val="8"/>
          <w:sz w:val="44"/>
          <w:szCs w:val="44"/>
        </w:rPr>
      </w:pPr>
      <w:r>
        <w:rPr>
          <w:rFonts w:hint="eastAsia" w:ascii="方正小标宋简体" w:eastAsia="方正小标宋简体"/>
          <w:bCs/>
          <w:color w:val="auto"/>
          <w:spacing w:val="8"/>
          <w:sz w:val="44"/>
          <w:szCs w:val="44"/>
        </w:rPr>
        <w:t>XX确认参加XX（单位）XX职位面试</w:t>
      </w:r>
    </w:p>
    <w:p>
      <w:pPr>
        <w:spacing w:line="600" w:lineRule="exact"/>
        <w:ind w:firstLine="912" w:firstLineChars="200"/>
        <w:rPr>
          <w:bCs/>
          <w:color w:val="auto"/>
          <w:spacing w:val="8"/>
          <w:sz w:val="44"/>
          <w:szCs w:val="44"/>
        </w:rPr>
      </w:pPr>
    </w:p>
    <w:p>
      <w:pPr>
        <w:widowControl/>
        <w:adjustRightInd w:val="0"/>
        <w:snapToGrid w:val="0"/>
        <w:spacing w:line="600" w:lineRule="exact"/>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本人XXX，身份证号：XXXXXXXXXXXXXXXXXX，公共科目笔试总成绩：XXXXX，报考XX职位（职位代码</w:t>
      </w:r>
      <w:r>
        <w:rPr>
          <w:rFonts w:hint="eastAsia" w:ascii="仿宋_GB2312" w:eastAsia="仿宋_GB2312"/>
          <w:bCs/>
          <w:color w:val="auto"/>
          <w:spacing w:val="8"/>
          <w:sz w:val="32"/>
          <w:szCs w:val="32"/>
        </w:rPr>
        <w:t>XXXXXXX</w:t>
      </w:r>
      <w:r>
        <w:rPr>
          <w:rFonts w:hint="eastAsia" w:ascii="仿宋_GB2312" w:eastAsia="仿宋_GB2312" w:cs="宋体"/>
          <w:color w:val="auto"/>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日期：</w:t>
      </w:r>
    </w:p>
    <w:p>
      <w:pPr>
        <w:widowControl/>
        <w:adjustRightInd w:val="0"/>
        <w:snapToGrid w:val="0"/>
        <w:spacing w:line="600" w:lineRule="exact"/>
        <w:ind w:firstLine="640" w:firstLineChars="200"/>
        <w:jc w:val="left"/>
        <w:rPr>
          <w:rFonts w:ascii="仿宋_GB2312" w:eastAsia="仿宋_GB2312" w:cs="宋体"/>
          <w:color w:val="auto"/>
          <w:kern w:val="0"/>
          <w:sz w:val="32"/>
          <w:szCs w:val="32"/>
          <w:u w:val="single"/>
        </w:rPr>
      </w:pPr>
    </w:p>
    <w:p>
      <w:pPr>
        <w:widowControl/>
        <w:spacing w:line="600" w:lineRule="exact"/>
        <w:jc w:val="left"/>
        <w:rPr>
          <w:rFonts w:ascii="仿宋_GB2312" w:eastAsia="仿宋_GB2312" w:cs="宋体"/>
          <w:color w:val="auto"/>
          <w:kern w:val="0"/>
          <w:sz w:val="28"/>
          <w:szCs w:val="28"/>
        </w:rPr>
      </w:pPr>
      <w:r>
        <w:rPr>
          <w:rFonts w:hint="eastAsia" w:ascii="仿宋_GB2312" w:eastAsia="仿宋_GB2312" w:cs="宋体"/>
          <w:color w:val="auto"/>
          <w:kern w:val="0"/>
          <w:sz w:val="28"/>
          <w:szCs w:val="28"/>
        </w:rPr>
        <w:br w:type="page"/>
      </w:r>
    </w:p>
    <w:p>
      <w:pPr>
        <w:spacing w:line="600" w:lineRule="exact"/>
        <w:rPr>
          <w:rFonts w:hint="eastAsia" w:ascii="黑体" w:hAnsi="黑体" w:eastAsia="黑体"/>
          <w:bCs/>
          <w:color w:val="auto"/>
          <w:spacing w:val="8"/>
          <w:sz w:val="32"/>
          <w:szCs w:val="32"/>
          <w:lang w:eastAsia="zh-CN"/>
        </w:rPr>
      </w:pPr>
      <w:r>
        <w:rPr>
          <w:rFonts w:hint="eastAsia" w:ascii="黑体" w:hAnsi="黑体" w:eastAsia="黑体"/>
          <w:bCs/>
          <w:color w:val="auto"/>
          <w:spacing w:val="8"/>
          <w:sz w:val="32"/>
          <w:szCs w:val="32"/>
        </w:rPr>
        <w:t>附件</w:t>
      </w:r>
      <w:r>
        <w:rPr>
          <w:rFonts w:hint="eastAsia" w:ascii="黑体" w:hAnsi="黑体" w:eastAsia="黑体"/>
          <w:bCs/>
          <w:color w:val="auto"/>
          <w:spacing w:val="8"/>
          <w:sz w:val="32"/>
          <w:szCs w:val="32"/>
          <w:lang w:val="en-US" w:eastAsia="zh-CN"/>
        </w:rPr>
        <w:t>3</w:t>
      </w:r>
    </w:p>
    <w:p>
      <w:pPr>
        <w:spacing w:line="600" w:lineRule="exact"/>
        <w:jc w:val="center"/>
        <w:rPr>
          <w:b/>
          <w:bCs/>
          <w:color w:val="auto"/>
          <w:spacing w:val="8"/>
          <w:sz w:val="44"/>
          <w:szCs w:val="44"/>
        </w:rPr>
      </w:pPr>
    </w:p>
    <w:p>
      <w:pPr>
        <w:spacing w:line="600" w:lineRule="exact"/>
        <w:jc w:val="center"/>
        <w:rPr>
          <w:rFonts w:ascii="方正小标宋简体" w:eastAsia="方正小标宋简体"/>
          <w:bCs/>
          <w:color w:val="auto"/>
          <w:spacing w:val="8"/>
          <w:sz w:val="44"/>
          <w:szCs w:val="44"/>
        </w:rPr>
      </w:pPr>
      <w:r>
        <w:rPr>
          <w:color w:val="auto"/>
        </w:rPr>
        <w:fldChar w:fldCharType="begin"/>
      </w:r>
      <w:r>
        <w:rPr>
          <w:color w:val="auto"/>
        </w:rPr>
        <w:instrText xml:space="preserve"> HYPERLINK "http://bm.scs.gov.cn/2015/UserControl/Department/html/附件二：全国人大机关放弃声明.doc" </w:instrText>
      </w:r>
      <w:r>
        <w:rPr>
          <w:color w:val="auto"/>
        </w:rPr>
        <w:fldChar w:fldCharType="separate"/>
      </w:r>
      <w:r>
        <w:rPr>
          <w:rFonts w:hint="eastAsia" w:ascii="方正小标宋简体" w:eastAsia="方正小标宋简体"/>
          <w:bCs/>
          <w:color w:val="auto"/>
          <w:spacing w:val="8"/>
          <w:sz w:val="44"/>
          <w:szCs w:val="44"/>
        </w:rPr>
        <w:t>放弃面试资格声明</w:t>
      </w:r>
      <w:r>
        <w:rPr>
          <w:rFonts w:hint="eastAsia" w:ascii="方正小标宋简体" w:eastAsia="方正小标宋简体"/>
          <w:bCs/>
          <w:color w:val="auto"/>
          <w:spacing w:val="8"/>
          <w:sz w:val="44"/>
          <w:szCs w:val="44"/>
        </w:rPr>
        <w:fldChar w:fldCharType="end"/>
      </w:r>
    </w:p>
    <w:p>
      <w:pPr>
        <w:spacing w:line="600" w:lineRule="exact"/>
        <w:ind w:firstLine="674" w:firstLineChars="200"/>
        <w:rPr>
          <w:b/>
          <w:bCs/>
          <w:color w:val="auto"/>
          <w:spacing w:val="8"/>
          <w:sz w:val="32"/>
          <w:szCs w:val="32"/>
        </w:rPr>
      </w:pPr>
    </w:p>
    <w:p>
      <w:pPr>
        <w:widowControl/>
        <w:adjustRightInd w:val="0"/>
        <w:snapToGrid w:val="0"/>
        <w:spacing w:line="600" w:lineRule="exact"/>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color w:val="auto"/>
          <w:kern w:val="0"/>
          <w:sz w:val="32"/>
          <w:szCs w:val="32"/>
        </w:rPr>
      </w:pPr>
      <w:r>
        <w:rPr>
          <w:rFonts w:hint="eastAsia" w:ascii="仿宋_GB2312" w:eastAsia="仿宋_GB2312" w:cs="宋体"/>
          <w:color w:val="auto"/>
          <w:kern w:val="0"/>
          <w:sz w:val="32"/>
          <w:szCs w:val="32"/>
        </w:rPr>
        <w:t>日期：</w:t>
      </w:r>
    </w:p>
    <w:p>
      <w:pPr>
        <w:widowControl/>
        <w:adjustRightInd w:val="0"/>
        <w:snapToGrid w:val="0"/>
        <w:spacing w:line="600" w:lineRule="exact"/>
        <w:ind w:firstLine="640" w:firstLineChars="200"/>
        <w:jc w:val="left"/>
        <w:rPr>
          <w:rFonts w:eastAsia="仿宋_GB2312" w:cs="宋体"/>
          <w:color w:val="auto"/>
          <w:kern w:val="0"/>
          <w:sz w:val="32"/>
          <w:szCs w:val="32"/>
          <w:u w:val="single"/>
        </w:rPr>
      </w:pPr>
    </w:p>
    <w:p>
      <w:pPr>
        <w:widowControl/>
        <w:adjustRightInd w:val="0"/>
        <w:snapToGrid w:val="0"/>
        <w:ind w:firstLine="640" w:firstLineChars="200"/>
        <w:jc w:val="left"/>
        <w:rPr>
          <w:rFonts w:eastAsia="仿宋_GB2312" w:cs="宋体"/>
          <w:color w:val="auto"/>
          <w:kern w:val="0"/>
          <w:sz w:val="32"/>
          <w:szCs w:val="32"/>
          <w:u w:val="single"/>
        </w:rPr>
      </w:pPr>
    </w:p>
    <w:p>
      <w:pPr>
        <w:widowControl/>
        <w:adjustRightInd w:val="0"/>
        <w:snapToGrid w:val="0"/>
        <w:ind w:firstLine="640" w:firstLineChars="200"/>
        <w:jc w:val="left"/>
        <w:rPr>
          <w:rFonts w:eastAsia="仿宋_GB2312" w:cs="宋体"/>
          <w:color w:val="auto"/>
          <w:kern w:val="0"/>
          <w:sz w:val="32"/>
          <w:szCs w:val="32"/>
          <w:u w:val="single"/>
        </w:rPr>
      </w:pPr>
    </w:p>
    <w:p>
      <w:pPr>
        <w:widowControl/>
        <w:adjustRightInd w:val="0"/>
        <w:snapToGrid w:val="0"/>
        <w:ind w:firstLine="640" w:firstLineChars="200"/>
        <w:jc w:val="left"/>
        <w:rPr>
          <w:rFonts w:eastAsia="仿宋_GB2312" w:cs="宋体"/>
          <w:color w:val="auto"/>
          <w:kern w:val="0"/>
          <w:sz w:val="32"/>
          <w:szCs w:val="32"/>
          <w:u w:val="single"/>
        </w:rPr>
      </w:pPr>
    </w:p>
    <w:p>
      <w:pPr>
        <w:jc w:val="center"/>
        <w:rPr>
          <w:rFonts w:eastAsia="方正仿宋_GBK"/>
          <w:bCs/>
          <w:color w:val="auto"/>
          <w:spacing w:val="8"/>
          <w:sz w:val="84"/>
          <w:szCs w:val="84"/>
        </w:rPr>
      </w:pPr>
      <w:r>
        <w:rPr>
          <w:rFonts w:hint="eastAsia" w:eastAsia="方正仿宋_GBK"/>
          <w:bCs/>
          <w:color w:val="auto"/>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2F8F1F"/>
    <w:multiLevelType w:val="singleLevel"/>
    <w:tmpl w:val="7B2F8F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3MzIwOTkwOWRlNGRkNWVhOWRjY2NmZWU5ZGNjYjEifQ=="/>
  </w:docVars>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2E0AA7"/>
    <w:rsid w:val="07B6FC66"/>
    <w:rsid w:val="07E43A81"/>
    <w:rsid w:val="085D7896"/>
    <w:rsid w:val="09201445"/>
    <w:rsid w:val="0B5C2DB3"/>
    <w:rsid w:val="1186384C"/>
    <w:rsid w:val="127F73A2"/>
    <w:rsid w:val="15817A9C"/>
    <w:rsid w:val="16697BD2"/>
    <w:rsid w:val="198432E8"/>
    <w:rsid w:val="19E73463"/>
    <w:rsid w:val="1A277115"/>
    <w:rsid w:val="1B4F4EDD"/>
    <w:rsid w:val="1BFFAAB2"/>
    <w:rsid w:val="1C687BA8"/>
    <w:rsid w:val="1DA2662B"/>
    <w:rsid w:val="1DAB47A7"/>
    <w:rsid w:val="1F435D57"/>
    <w:rsid w:val="1FB62D27"/>
    <w:rsid w:val="1FFDDE5B"/>
    <w:rsid w:val="20BB11A5"/>
    <w:rsid w:val="20F85964"/>
    <w:rsid w:val="21FD7929"/>
    <w:rsid w:val="2270048D"/>
    <w:rsid w:val="25783C88"/>
    <w:rsid w:val="25E023B3"/>
    <w:rsid w:val="26E50D2A"/>
    <w:rsid w:val="27D55CE6"/>
    <w:rsid w:val="27FF2D53"/>
    <w:rsid w:val="2A3235C6"/>
    <w:rsid w:val="2A7740BB"/>
    <w:rsid w:val="2B195E43"/>
    <w:rsid w:val="2B6A4948"/>
    <w:rsid w:val="2C5F615A"/>
    <w:rsid w:val="2E4B3B69"/>
    <w:rsid w:val="2E5E5C1F"/>
    <w:rsid w:val="2E8C546A"/>
    <w:rsid w:val="303809A8"/>
    <w:rsid w:val="30B33C47"/>
    <w:rsid w:val="30C70618"/>
    <w:rsid w:val="3389601C"/>
    <w:rsid w:val="33DF56BF"/>
    <w:rsid w:val="365EB573"/>
    <w:rsid w:val="37DC77AF"/>
    <w:rsid w:val="38631313"/>
    <w:rsid w:val="38A72D01"/>
    <w:rsid w:val="390A1E92"/>
    <w:rsid w:val="3A5369BF"/>
    <w:rsid w:val="3A900623"/>
    <w:rsid w:val="3AA70248"/>
    <w:rsid w:val="3ABD23EC"/>
    <w:rsid w:val="3BBF5B96"/>
    <w:rsid w:val="3CFFC7E6"/>
    <w:rsid w:val="3DD27E02"/>
    <w:rsid w:val="3EE21837"/>
    <w:rsid w:val="3FB67797"/>
    <w:rsid w:val="40A8161C"/>
    <w:rsid w:val="419A3FAE"/>
    <w:rsid w:val="41DF121F"/>
    <w:rsid w:val="428E1E1E"/>
    <w:rsid w:val="436F4D6E"/>
    <w:rsid w:val="44F7014F"/>
    <w:rsid w:val="44F87A23"/>
    <w:rsid w:val="45267D82"/>
    <w:rsid w:val="456926CF"/>
    <w:rsid w:val="46A55C75"/>
    <w:rsid w:val="47ED3A0E"/>
    <w:rsid w:val="486E0728"/>
    <w:rsid w:val="48B91E5D"/>
    <w:rsid w:val="4A7D0844"/>
    <w:rsid w:val="4B162FC1"/>
    <w:rsid w:val="4C7B1665"/>
    <w:rsid w:val="4DFC67D6"/>
    <w:rsid w:val="4EC933D2"/>
    <w:rsid w:val="4F2B4370"/>
    <w:rsid w:val="4F6F5245"/>
    <w:rsid w:val="51E31065"/>
    <w:rsid w:val="5217023B"/>
    <w:rsid w:val="541C1980"/>
    <w:rsid w:val="554C3B9F"/>
    <w:rsid w:val="559D2106"/>
    <w:rsid w:val="575EA08C"/>
    <w:rsid w:val="57E035B9"/>
    <w:rsid w:val="591C553F"/>
    <w:rsid w:val="5BE76CD7"/>
    <w:rsid w:val="5C0A0595"/>
    <w:rsid w:val="5DC80482"/>
    <w:rsid w:val="5FAE5222"/>
    <w:rsid w:val="5FF72625"/>
    <w:rsid w:val="6277079A"/>
    <w:rsid w:val="63693E83"/>
    <w:rsid w:val="63DFFAF6"/>
    <w:rsid w:val="64AF38BD"/>
    <w:rsid w:val="66507267"/>
    <w:rsid w:val="66A9277E"/>
    <w:rsid w:val="67DF4D46"/>
    <w:rsid w:val="687142E8"/>
    <w:rsid w:val="69F3315F"/>
    <w:rsid w:val="6CB23063"/>
    <w:rsid w:val="6DADF3E8"/>
    <w:rsid w:val="6E3BE442"/>
    <w:rsid w:val="6E9D5EB6"/>
    <w:rsid w:val="6F1F05E9"/>
    <w:rsid w:val="6F416B95"/>
    <w:rsid w:val="6FBFCBBF"/>
    <w:rsid w:val="6FC335DB"/>
    <w:rsid w:val="6FFDD465"/>
    <w:rsid w:val="721B4326"/>
    <w:rsid w:val="73FFA42E"/>
    <w:rsid w:val="74E7348C"/>
    <w:rsid w:val="75DDDEAD"/>
    <w:rsid w:val="760E5F3E"/>
    <w:rsid w:val="767F0EC4"/>
    <w:rsid w:val="769376FB"/>
    <w:rsid w:val="77F62D0D"/>
    <w:rsid w:val="77FDDB74"/>
    <w:rsid w:val="77FE6B23"/>
    <w:rsid w:val="78B6041B"/>
    <w:rsid w:val="79CF4EEC"/>
    <w:rsid w:val="79D85F74"/>
    <w:rsid w:val="7AB855E2"/>
    <w:rsid w:val="7AC65BFC"/>
    <w:rsid w:val="7B0F7299"/>
    <w:rsid w:val="7B5F40BC"/>
    <w:rsid w:val="7B7F26E3"/>
    <w:rsid w:val="7BFF7B44"/>
    <w:rsid w:val="7CD71937"/>
    <w:rsid w:val="7D761C62"/>
    <w:rsid w:val="7DFF4F67"/>
    <w:rsid w:val="7EF0B886"/>
    <w:rsid w:val="7EFDA04F"/>
    <w:rsid w:val="7F764D4E"/>
    <w:rsid w:val="7F9C28ED"/>
    <w:rsid w:val="7FBF8C67"/>
    <w:rsid w:val="7FE4AFAF"/>
    <w:rsid w:val="7FF6429E"/>
    <w:rsid w:val="7FF72E3D"/>
    <w:rsid w:val="7FF769D8"/>
    <w:rsid w:val="7FFFEDB1"/>
    <w:rsid w:val="9DB92C2F"/>
    <w:rsid w:val="A3D4DE6E"/>
    <w:rsid w:val="A9753576"/>
    <w:rsid w:val="AAEF26E0"/>
    <w:rsid w:val="B4DFBF13"/>
    <w:rsid w:val="B5BF6B3B"/>
    <w:rsid w:val="B5FC3CAB"/>
    <w:rsid w:val="B7CB08CF"/>
    <w:rsid w:val="BB6F387F"/>
    <w:rsid w:val="BECFEEA6"/>
    <w:rsid w:val="BF5A8E7D"/>
    <w:rsid w:val="BFE6B046"/>
    <w:rsid w:val="BFF529EE"/>
    <w:rsid w:val="C5FB29F5"/>
    <w:rsid w:val="CFB3CFCA"/>
    <w:rsid w:val="D3969F3A"/>
    <w:rsid w:val="D3FB18FB"/>
    <w:rsid w:val="DABF80BE"/>
    <w:rsid w:val="DAFB09C7"/>
    <w:rsid w:val="DBF7CDB9"/>
    <w:rsid w:val="DBFF05AC"/>
    <w:rsid w:val="DF6FD349"/>
    <w:rsid w:val="DFAFA9F0"/>
    <w:rsid w:val="DFED2B1B"/>
    <w:rsid w:val="E3B526CC"/>
    <w:rsid w:val="EA7F0CB1"/>
    <w:rsid w:val="EB9F7571"/>
    <w:rsid w:val="ED5FD527"/>
    <w:rsid w:val="EDD6EAE7"/>
    <w:rsid w:val="EF7FAFCC"/>
    <w:rsid w:val="EFC68DCE"/>
    <w:rsid w:val="EFDC9EB7"/>
    <w:rsid w:val="F3F7ABD7"/>
    <w:rsid w:val="F5BD5121"/>
    <w:rsid w:val="F5FFB97D"/>
    <w:rsid w:val="F6B14BD3"/>
    <w:rsid w:val="F6FDDEF4"/>
    <w:rsid w:val="F7DEFB21"/>
    <w:rsid w:val="F7FA83BD"/>
    <w:rsid w:val="FB2BB7D2"/>
    <w:rsid w:val="FBCF017F"/>
    <w:rsid w:val="FBFDE218"/>
    <w:rsid w:val="FBFE39C4"/>
    <w:rsid w:val="FBFEE10F"/>
    <w:rsid w:val="FCB9F55F"/>
    <w:rsid w:val="FD7D7275"/>
    <w:rsid w:val="FDB9941B"/>
    <w:rsid w:val="FDDD76A9"/>
    <w:rsid w:val="FDFB1150"/>
    <w:rsid w:val="FEDEC155"/>
    <w:rsid w:val="FFEE9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21"/>
    <w:basedOn w:val="7"/>
    <w:qFormat/>
    <w:uiPriority w:val="0"/>
    <w:rPr>
      <w:rFonts w:hint="eastAsia" w:ascii="微软雅黑" w:hAnsi="微软雅黑" w:eastAsia="微软雅黑" w:cs="微软雅黑"/>
      <w:color w:val="FF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8</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2020-05-31T06:11:00Z</dcterms:created>
  <dc:creator>微软中国</dc:creator>
  <cp:lastModifiedBy>kylin</cp:lastModifiedBy>
  <cp:lastPrinted>2024-01-28T10:19:00Z</cp:lastPrinted>
  <dcterms:modified xsi:type="dcterms:W3CDTF">2024-02-01T16:36:18Z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3D9DFF4F8EFA415AACDAD47D7A0CCD39_12</vt:lpwstr>
  </property>
</Properties>
</file>