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hd w:val="solid" w:color="FFFFFF" w:fill="auto"/>
        <w:autoSpaceDN w:val="0"/>
        <w:spacing w:line="600" w:lineRule="exact"/>
        <w:jc w:val="center"/>
        <w:rPr>
          <w:rFonts w:ascii="方正小标宋_GBK" w:eastAsia="方正小标宋_GBK" w:hAnsiTheme="minorEastAsia"/>
          <w:bCs/>
          <w:spacing w:val="-4"/>
          <w:sz w:val="44"/>
          <w:szCs w:val="44"/>
        </w:rPr>
      </w:pP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_GBK" w:eastAsia="方正小标宋_GBK" w:hAnsiTheme="minorEastAsia"/>
          <w:bCs/>
          <w:spacing w:val="-4"/>
          <w:sz w:val="44"/>
          <w:szCs w:val="44"/>
          <w:lang w:eastAsia="zh-CN"/>
        </w:rPr>
      </w:pP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  <w:t>国家统计局</w:t>
      </w: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  <w:lang w:eastAsia="zh-CN"/>
        </w:rPr>
        <w:t>浙江调查总队</w:t>
      </w:r>
    </w:p>
    <w:p>
      <w:pPr>
        <w:shd w:val="solid" w:color="FFFFFF" w:fill="auto"/>
        <w:autoSpaceDN w:val="0"/>
        <w:spacing w:line="600" w:lineRule="exact"/>
        <w:jc w:val="center"/>
        <w:rPr>
          <w:rFonts w:ascii="方正小标宋_GBK" w:eastAsia="方正小标宋_GBK" w:hAnsiTheme="minorEastAsia"/>
          <w:bCs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  <w:t>202</w:t>
      </w: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 w:hAnsiTheme="minorEastAsia"/>
          <w:bCs/>
          <w:spacing w:val="-4"/>
          <w:sz w:val="44"/>
          <w:szCs w:val="44"/>
        </w:rPr>
        <w:t>年度</w:t>
      </w:r>
      <w:r>
        <w:rPr>
          <w:rFonts w:hint="eastAsia" w:ascii="方正小标宋_GBK" w:eastAsia="方正小标宋_GBK" w:hAnsiTheme="minorEastAsia"/>
          <w:bCs/>
          <w:sz w:val="44"/>
          <w:szCs w:val="44"/>
          <w:shd w:val="clear" w:color="auto" w:fill="FFFFFF"/>
        </w:rPr>
        <w:t>考试录用公务员面试公告</w:t>
      </w:r>
    </w:p>
    <w:p>
      <w:pPr>
        <w:shd w:val="solid" w:color="FFFFFF" w:fill="auto"/>
        <w:autoSpaceDN w:val="0"/>
        <w:spacing w:line="60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根据公务员法和公务员录用有关规定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，现就202</w:t>
      </w:r>
      <w:r>
        <w:rPr>
          <w:rFonts w:hint="default" w:ascii="仿宋_GB2312" w:eastAsia="仿宋_GB2312"/>
          <w:sz w:val="32"/>
          <w:szCs w:val="32"/>
          <w:shd w:val="clear" w:color="auto" w:fill="FFFFFF"/>
          <w:lang w:val="en" w:eastAsia="zh-CN"/>
        </w:rPr>
        <w:t>4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年度国家统计局</w:t>
      </w:r>
      <w:r>
        <w:rPr>
          <w:rFonts w:hint="eastAsia" w:ascii="仿宋_GB2312" w:eastAsia="仿宋_GB2312"/>
          <w:bCs/>
          <w:spacing w:val="-4"/>
          <w:sz w:val="32"/>
          <w:szCs w:val="32"/>
          <w:lang w:eastAsia="zh-CN"/>
        </w:rPr>
        <w:t>浙江调查总队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考试录用</w:t>
      </w:r>
      <w:r>
        <w:rPr>
          <w:rFonts w:eastAsia="仿宋_GB2312"/>
          <w:sz w:val="32"/>
          <w:szCs w:val="32"/>
          <w:shd w:val="clear" w:color="auto" w:fill="FFFFFF"/>
        </w:rPr>
        <w:t>公务员面试有关事宜通知如下：</w:t>
      </w:r>
    </w:p>
    <w:p>
      <w:pPr>
        <w:numPr>
          <w:ilvl w:val="0"/>
          <w:numId w:val="1"/>
        </w:numPr>
        <w:shd w:val="solid" w:color="FFFFFF" w:fill="auto"/>
        <w:autoSpaceDN w:val="0"/>
        <w:spacing w:line="600" w:lineRule="exact"/>
        <w:ind w:left="1363" w:hanging="720"/>
        <w:rPr>
          <w:rFonts w:eastAsia="黑体"/>
          <w:sz w:val="32"/>
          <w:szCs w:val="32"/>
          <w:shd w:val="clear" w:color="auto" w:fill="FFFFFF"/>
        </w:rPr>
      </w:pPr>
      <w:r>
        <w:rPr>
          <w:rFonts w:eastAsia="黑体"/>
          <w:sz w:val="32"/>
          <w:szCs w:val="32"/>
          <w:shd w:val="clear" w:color="auto" w:fill="FFFFFF"/>
        </w:rPr>
        <w:t>面试名单</w:t>
      </w:r>
    </w:p>
    <w:p>
      <w:pPr>
        <w:shd w:val="solid" w:color="FFFFFF" w:fill="auto"/>
        <w:autoSpaceDN w:val="0"/>
        <w:spacing w:line="600" w:lineRule="exact"/>
        <w:rPr>
          <w:rFonts w:hint="default" w:ascii="仿宋_GB2312" w:eastAsia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 xml:space="preserve">    见附件1。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二、面试确认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202</w:t>
      </w:r>
      <w:r>
        <w:rPr>
          <w:rFonts w:hint="default" w:ascii="仿宋_GB2312" w:eastAsia="仿宋_GB2312"/>
          <w:b/>
          <w:sz w:val="32"/>
          <w:szCs w:val="32"/>
          <w:shd w:val="clear" w:color="auto" w:fill="FFFFFF"/>
          <w:lang w:val="en" w:eastAsia="zh-CN"/>
        </w:rPr>
        <w:t>4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default" w:ascii="仿宋_GB2312" w:eastAsia="仿宋_GB2312"/>
          <w:b/>
          <w:sz w:val="32"/>
          <w:szCs w:val="32"/>
          <w:shd w:val="clear" w:color="auto" w:fill="FFFFFF"/>
          <w:lang w:val="en"/>
        </w:rPr>
        <w:t>17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时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前确认是否参加面试，确认方式为电子邮件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或传真等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。要求如下：    </w:t>
      </w:r>
    </w:p>
    <w:p>
      <w:pPr>
        <w:shd w:val="solid" w:color="FFFFFF" w:fill="auto"/>
        <w:autoSpaceDN w:val="0"/>
        <w:spacing w:line="560" w:lineRule="exact"/>
        <w:ind w:firstLine="640"/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</w:pP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"mailto:1.发送邮件至ziqrsc@163.com" </w:instrText>
      </w:r>
      <w:r>
        <w:rPr>
          <w:b w:val="0"/>
          <w:bCs w:val="0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（一）</w:t>
      </w:r>
      <w:r>
        <w:rPr>
          <w:rFonts w:ascii="仿宋_GB2312" w:eastAsia="仿宋_GB2312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我单位已与考生逐一联系，完成面试确认工作。</w:t>
      </w:r>
      <w:r>
        <w:rPr>
          <w:rFonts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t>如有进入面试名单但未接到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t>短信通知</w:t>
      </w:r>
      <w:r>
        <w:rPr>
          <w:rFonts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t>的考生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于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2024年2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日</w:t>
      </w:r>
      <w:r>
        <w:rPr>
          <w:rFonts w:ascii="仿宋_GB2312" w:eastAsia="仿宋_GB2312"/>
          <w:b w:val="0"/>
          <w:bCs w:val="0"/>
          <w:sz w:val="32"/>
          <w:szCs w:val="32"/>
          <w:shd w:val="clear" w:color="auto" w:fill="FFFFFF"/>
          <w:lang w:val="en"/>
        </w:rPr>
        <w:t>17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时前确认是否参加面试，确认方式为</w:t>
      </w:r>
      <w:r>
        <w:rPr>
          <w:rFonts w:ascii="仿宋_GB2312" w:eastAsia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通过</w:t>
      </w:r>
      <w:r>
        <w:rPr>
          <w:rFonts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t>电子邮件发送参加面试确认书到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shd w:val="clear" w:color="auto" w:fill="FFFFFF"/>
        </w:rPr>
        <w:t>zjzdrjc@163.com</w:t>
      </w:r>
      <w:r>
        <w:rPr>
          <w:rFonts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fldChar w:fldCharType="end"/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（二）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邮件标题统一写成“XXX确认参加</w:t>
      </w:r>
      <w:r>
        <w:rPr>
          <w:rFonts w:hint="eastAsia" w:ascii="仿宋_GB2312" w:eastAsia="仿宋_GB2312"/>
          <w:b w:val="0"/>
          <w:bCs w:val="0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XXX（单位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）XX职位面试”，内容见附件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。如网上报名时填报的通讯地址、联系方式等信息发生变化，请在电子邮件中注明。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（三）逾期未确认的，视为自动放弃面试资格。放弃面试的考生请填写《放弃面试资格声明》（见附件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），经本人签名，于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2024年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</w:rPr>
        <w:t>日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17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shd w:val="clear" w:color="auto" w:fill="FFFFFF"/>
        </w:rPr>
        <w:t>时</w:t>
      </w:r>
      <w:r>
        <w:rPr>
          <w:rFonts w:hint="eastAsia" w:ascii="仿宋_GB2312" w:eastAsia="仿宋_GB2312"/>
          <w:b w:val="0"/>
          <w:bCs w:val="0"/>
          <w:sz w:val="32"/>
          <w:szCs w:val="32"/>
          <w:shd w:val="clear" w:color="auto" w:fill="FFFFFF"/>
        </w:rPr>
        <w:t>前</w:t>
      </w:r>
      <w:r>
        <w:rPr>
          <w:rFonts w:hint="eastAsia" w:ascii="仿宋_GB2312" w:eastAsia="仿宋_GB2312"/>
          <w:color w:val="000000" w:themeColor="text1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传真至</w:t>
      </w:r>
      <w:r>
        <w:rPr>
          <w:rFonts w:hint="eastAsia" w:ascii="仿宋_GB2312" w:eastAsia="仿宋_GB2312"/>
          <w:color w:val="000000" w:themeColor="text1"/>
          <w:sz w:val="32"/>
          <w:szCs w:val="22"/>
          <w:shd w:val="clear" w:color="auto" w:fill="FFFFFF"/>
          <w14:textFill>
            <w14:solidFill>
              <w14:schemeClr w14:val="tx1"/>
            </w14:solidFill>
          </w14:textFill>
        </w:rPr>
        <w:t>0571-89198661或</w:t>
      </w:r>
      <w:r>
        <w:rPr>
          <w:rFonts w:hint="eastAsia" w:ascii="仿宋_GB2312" w:hAnsi="仿宋_GB2312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发送扫描件至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zjzdrjc@163.com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不再进入面试程序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仿宋_GB2312" w:eastAsia="仿宋_GB2312"/>
          <w:b/>
          <w:bCs/>
          <w:sz w:val="32"/>
          <w:szCs w:val="32"/>
          <w:shd w:val="clear" w:color="auto" w:fill="FFFFFF"/>
        </w:rPr>
        <w:t>未在规定时间内填报放弃声明，又因个人原因不参加面试的，视情节轻重记入诚信档案。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eastAsia="仿宋_GB2312"/>
          <w:sz w:val="32"/>
          <w:szCs w:val="32"/>
        </w:rPr>
      </w:pPr>
      <w:r>
        <w:rPr>
          <w:rFonts w:hint="eastAsia" w:eastAsia="黑体"/>
          <w:sz w:val="32"/>
          <w:shd w:val="clear" w:color="auto" w:fill="FFFFFF"/>
        </w:rPr>
        <w:t>三、资格复审</w:t>
      </w:r>
    </w:p>
    <w:p>
      <w:pPr>
        <w:spacing w:line="600" w:lineRule="exact"/>
        <w:ind w:firstLine="645"/>
        <w:rPr>
          <w:rFonts w:ascii="仿宋_GB2312" w:hAnsi="Calibri" w:eastAsia="仿宋_GB2312" w:cs="黑体"/>
          <w:sz w:val="32"/>
          <w:szCs w:val="32"/>
        </w:rPr>
      </w:pPr>
      <w:r>
        <w:rPr>
          <w:rFonts w:hint="eastAsia" w:ascii="仿宋_GB2312" w:hAnsi="Calibri" w:eastAsia="仿宋_GB2312" w:cs="黑体"/>
          <w:sz w:val="32"/>
          <w:szCs w:val="32"/>
        </w:rPr>
        <w:t>请考生于20</w:t>
      </w:r>
      <w:r>
        <w:rPr>
          <w:rFonts w:ascii="仿宋_GB2312" w:hAnsi="Calibri" w:eastAsia="仿宋_GB2312" w:cs="黑体"/>
          <w:sz w:val="32"/>
          <w:szCs w:val="32"/>
        </w:rPr>
        <w:t>2</w:t>
      </w:r>
      <w:r>
        <w:rPr>
          <w:rFonts w:hint="default" w:ascii="仿宋_GB2312" w:hAnsi="Calibri" w:eastAsia="仿宋_GB2312" w:cs="黑体"/>
          <w:sz w:val="32"/>
          <w:szCs w:val="32"/>
          <w:lang w:val="en" w:eastAsia="zh-CN"/>
        </w:rPr>
        <w:t>4</w:t>
      </w:r>
      <w:r>
        <w:rPr>
          <w:rFonts w:hint="eastAsia" w:ascii="仿宋_GB2312" w:hAnsi="Calibri" w:eastAsia="仿宋_GB2312" w:cs="黑体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日前通过电子</w:t>
      </w:r>
      <w:r>
        <w:rPr>
          <w:rFonts w:ascii="仿宋_GB2312" w:eastAsia="仿宋_GB2312"/>
          <w:sz w:val="32"/>
          <w:szCs w:val="32"/>
          <w:shd w:val="clear" w:color="auto" w:fill="FFFFFF"/>
        </w:rPr>
        <w:t>邮件将</w:t>
      </w:r>
      <w:r>
        <w:rPr>
          <w:rFonts w:hint="eastAsia" w:ascii="仿宋_GB2312" w:hAnsi="Calibri" w:eastAsia="仿宋_GB2312" w:cs="黑体"/>
          <w:sz w:val="32"/>
          <w:szCs w:val="32"/>
        </w:rPr>
        <w:t>以下材料</w:t>
      </w:r>
      <w:r>
        <w:rPr>
          <w:rFonts w:hint="eastAsia" w:ascii="仿宋_GB2312" w:hAnsi="Calibri" w:eastAsia="仿宋_GB2312" w:cs="黑体"/>
          <w:b/>
          <w:sz w:val="32"/>
          <w:szCs w:val="32"/>
        </w:rPr>
        <w:t>扫描件</w:t>
      </w:r>
      <w:r>
        <w:rPr>
          <w:rFonts w:hint="eastAsia" w:ascii="仿宋_GB2312" w:hAnsi="Calibri" w:eastAsia="仿宋_GB2312" w:cs="黑体"/>
          <w:sz w:val="32"/>
          <w:szCs w:val="32"/>
        </w:rPr>
        <w:t>发送</w:t>
      </w:r>
      <w:r>
        <w:rPr>
          <w:rFonts w:ascii="仿宋_GB2312" w:hAnsi="Calibri" w:eastAsia="仿宋_GB2312" w:cs="黑体"/>
          <w:sz w:val="32"/>
          <w:szCs w:val="32"/>
        </w:rPr>
        <w:t>到</w:t>
      </w:r>
      <w:r>
        <w:rPr>
          <w:rFonts w:hint="eastAsia" w:ascii="仿宋_GB2312" w:hAnsi="宋体" w:eastAsia="仿宋_GB2312"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zjzdrjc@163.com</w:t>
      </w:r>
      <w:r>
        <w:rPr>
          <w:rFonts w:ascii="仿宋_GB2312" w:hAnsi="Calibri" w:eastAsia="仿宋_GB2312" w:cs="黑体"/>
          <w:sz w:val="32"/>
          <w:szCs w:val="32"/>
        </w:rPr>
        <w:t>接受资格复审</w:t>
      </w:r>
      <w:r>
        <w:rPr>
          <w:rFonts w:hint="eastAsia" w:ascii="仿宋_GB2312" w:hAnsi="Calibri" w:eastAsia="仿宋_GB2312" w:cs="黑体"/>
          <w:sz w:val="32"/>
          <w:szCs w:val="32"/>
        </w:rPr>
        <w:t>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（一）本人身份证、学生证或工作证。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（二）公共科目笔试准考证。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（三）考试报名登记表（贴好照片，如实、详细填写个人学习、工作经历，时间必须连续，并注明各学习阶段是否在职学习，取得何种学历和学位，准确填写政治面貌）。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（四）本（专）科、研究生各阶段学历、学位证书，所报职位要求的外语等级证书、职业资格证书等材料。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报考职位所要求的基层工作经历有关材料。在事业单位、国有企业等单位工作过的考生，需提供单位人事部门出具的基层工作经历材料，并注明起止时间和工作地点；在其他经济组织、社会组织等单位工作过的考生，需提供相应劳动合同或缴纳社保记录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（六）除上述材料外，考生需按照身份类别，提供以下材料：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应届毕业生</w:t>
      </w:r>
      <w:r>
        <w:rPr>
          <w:rFonts w:hint="eastAsia" w:ascii="仿宋_GB2312" w:eastAsia="仿宋_GB2312"/>
          <w:sz w:val="32"/>
          <w:szCs w:val="32"/>
        </w:rPr>
        <w:t>提供所在学校加盖公章的报名推荐表（须注明培养方式）。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社会在职人员</w:t>
      </w:r>
      <w:r>
        <w:rPr>
          <w:rFonts w:hint="eastAsia" w:ascii="仿宋_GB2312" w:eastAsia="仿宋_GB2312"/>
          <w:sz w:val="32"/>
          <w:szCs w:val="32"/>
        </w:rPr>
        <w:t>提供所在单位盖章的报名推荐表</w:t>
      </w:r>
      <w:r>
        <w:rPr>
          <w:rFonts w:hint="eastAsia" w:ascii="仿宋_GB2312" w:eastAsia="仿宋_GB2312"/>
          <w:sz w:val="32"/>
          <w:szCs w:val="32"/>
          <w:lang w:eastAsia="zh-CN"/>
        </w:rPr>
        <w:t>（确有困难的可推迟至考察阶段提供）</w:t>
      </w:r>
      <w:r>
        <w:rPr>
          <w:rFonts w:hint="eastAsia" w:ascii="仿宋_GB2312" w:eastAsia="仿宋_GB2312"/>
          <w:sz w:val="32"/>
          <w:szCs w:val="32"/>
        </w:rPr>
        <w:t>。现工作单位与报名时填写单位不一致的，还需提供离职有关材料。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留学回国人员</w:t>
      </w:r>
      <w:r>
        <w:rPr>
          <w:rFonts w:hint="eastAsia" w:ascii="仿宋_GB2312" w:eastAsia="仿宋_GB2312"/>
          <w:sz w:val="32"/>
          <w:szCs w:val="32"/>
        </w:rPr>
        <w:t>提供教育部留学服务中心认证的国外学历学位认证书。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b/>
          <w:bCs w:val="0"/>
          <w:sz w:val="32"/>
          <w:szCs w:val="32"/>
        </w:rPr>
        <w:t>“大学生村官”项目人员</w:t>
      </w:r>
      <w:r>
        <w:rPr>
          <w:rFonts w:hint="eastAsia" w:ascii="仿宋_GB2312" w:eastAsia="仿宋_GB2312"/>
          <w:sz w:val="32"/>
          <w:szCs w:val="32"/>
        </w:rPr>
        <w:t>提供由县级及以上组织人事部门出具的服务期满、考核合格的材料；</w:t>
      </w:r>
      <w:r>
        <w:rPr>
          <w:rFonts w:hint="eastAsia" w:ascii="仿宋_GB2312" w:eastAsia="仿宋_GB2312"/>
          <w:bCs/>
          <w:sz w:val="32"/>
          <w:szCs w:val="32"/>
        </w:rPr>
        <w:t>高校毕业生退役士兵</w:t>
      </w:r>
      <w:r>
        <w:rPr>
          <w:rFonts w:hint="eastAsia" w:ascii="仿宋_GB2312" w:eastAsia="仿宋_GB2312"/>
          <w:sz w:val="32"/>
          <w:szCs w:val="32"/>
        </w:rPr>
        <w:t>提供国防部统一制作的《中国人民解放军士官退出现役证》（或者《中国人民武装警察部队士官退出现役证》）和</w:t>
      </w:r>
      <w:r>
        <w:rPr>
          <w:rFonts w:ascii="仿宋_GB2312" w:eastAsia="仿宋_GB2312"/>
          <w:sz w:val="32"/>
          <w:szCs w:val="32"/>
        </w:rPr>
        <w:t>国家承认的高等学校</w:t>
      </w:r>
      <w:r>
        <w:rPr>
          <w:rFonts w:hint="eastAsia" w:ascii="仿宋_GB2312" w:eastAsia="仿宋_GB2312"/>
          <w:sz w:val="32"/>
          <w:szCs w:val="32"/>
        </w:rPr>
        <w:t>毕业</w:t>
      </w:r>
      <w:r>
        <w:rPr>
          <w:rFonts w:ascii="仿宋_GB2312" w:eastAsia="仿宋_GB2312"/>
          <w:sz w:val="32"/>
          <w:szCs w:val="32"/>
        </w:rPr>
        <w:t>证书</w:t>
      </w:r>
      <w:r>
        <w:rPr>
          <w:rFonts w:hint="eastAsia" w:ascii="仿宋_GB2312" w:eastAsia="仿宋_GB2312"/>
          <w:sz w:val="32"/>
          <w:szCs w:val="32"/>
        </w:rPr>
        <w:t>复印件，</w:t>
      </w:r>
      <w:r>
        <w:rPr>
          <w:rFonts w:ascii="仿宋_GB2312" w:eastAsia="仿宋_GB2312"/>
          <w:sz w:val="32"/>
          <w:szCs w:val="32"/>
        </w:rPr>
        <w:t>并由县级及以上</w:t>
      </w:r>
      <w:r>
        <w:rPr>
          <w:rFonts w:hint="eastAsia" w:ascii="仿宋_GB2312" w:eastAsia="仿宋_GB2312"/>
          <w:sz w:val="32"/>
          <w:szCs w:val="32"/>
        </w:rPr>
        <w:t>退役</w:t>
      </w:r>
      <w:r>
        <w:rPr>
          <w:rFonts w:ascii="仿宋_GB2312" w:eastAsia="仿宋_GB2312"/>
          <w:sz w:val="32"/>
          <w:szCs w:val="32"/>
        </w:rPr>
        <w:t>军人事务部门加盖公章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hint="eastAsia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Cs/>
          <w:sz w:val="32"/>
          <w:szCs w:val="32"/>
        </w:rPr>
        <w:t>复审材料扫描分辨率应不低于300DPI，按以上材料顺序排列，存储为单一PDF文件，文件名以“考生姓名”命名。报送的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电子邮件标题统一命名为“</w:t>
      </w:r>
      <w:r>
        <w:rPr>
          <w:rFonts w:hint="eastAsia" w:ascii="仿宋_GB2312" w:hAnsi="宋体" w:eastAsia="仿宋_GB2312"/>
          <w:bCs/>
          <w:sz w:val="32"/>
          <w:szCs w:val="32"/>
          <w:shd w:val="clear" w:color="auto" w:fill="FFFFFF"/>
        </w:rPr>
        <w:t>姓名+</w:t>
      </w:r>
      <w:r>
        <w:rPr>
          <w:rFonts w:hint="eastAsia" w:ascii="仿宋_GB2312" w:hAnsi="仿宋_GB2312" w:eastAsia="仿宋_GB2312"/>
          <w:bCs/>
          <w:sz w:val="32"/>
          <w:szCs w:val="32"/>
          <w:shd w:val="clear" w:color="auto" w:fill="FFFFFF"/>
        </w:rPr>
        <w:t>浙江调查总队</w:t>
      </w:r>
      <w:r>
        <w:rPr>
          <w:rFonts w:hint="eastAsia" w:ascii="仿宋_GB2312" w:hAnsi="宋体" w:eastAsia="仿宋_GB2312"/>
          <w:bCs/>
          <w:sz w:val="32"/>
          <w:szCs w:val="32"/>
          <w:shd w:val="clear" w:color="auto" w:fill="FFFFFF"/>
        </w:rPr>
        <w:t>××</w:t>
      </w:r>
      <w:r>
        <w:rPr>
          <w:rFonts w:hint="eastAsia" w:ascii="仿宋_GB2312" w:hAnsi="仿宋_GB2312" w:eastAsia="仿宋_GB2312"/>
          <w:bCs/>
          <w:sz w:val="32"/>
          <w:szCs w:val="32"/>
          <w:shd w:val="clear" w:color="auto" w:fill="FFFFFF"/>
        </w:rPr>
        <w:t>职位面试资格复审材料</w:t>
      </w:r>
      <w:r>
        <w:rPr>
          <w:rFonts w:hint="eastAsia" w:ascii="仿宋_GB2312" w:hAnsi="宋体" w:eastAsia="仿宋_GB2312"/>
          <w:bCs/>
          <w:sz w:val="32"/>
          <w:szCs w:val="32"/>
          <w:shd w:val="clear" w:color="auto" w:fill="FFFFFF"/>
        </w:rPr>
        <w:t>”</w:t>
      </w:r>
      <w:r>
        <w:rPr>
          <w:rFonts w:hint="eastAsia" w:ascii="仿宋_GB2312" w:eastAsia="仿宋_GB2312"/>
          <w:bCs/>
          <w:sz w:val="32"/>
          <w:szCs w:val="32"/>
          <w:shd w:val="clear" w:color="auto" w:fill="FFFFFF"/>
        </w:rPr>
        <w:t>。</w:t>
      </w:r>
      <w:r>
        <w:rPr>
          <w:rFonts w:hint="eastAsia" w:eastAsia="仿宋_GB2312"/>
          <w:bCs/>
          <w:sz w:val="32"/>
          <w:szCs w:val="32"/>
          <w:shd w:val="clear" w:color="auto" w:fill="FFFFFF"/>
        </w:rPr>
        <w:t>材料报送不按要求扫描、存储、命名，影响个人复审结果的，后果由考生个人承担。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考生应对所提供材料的真实性负责，材料不全或</w:t>
      </w:r>
      <w:r>
        <w:rPr>
          <w:rFonts w:hint="eastAsia" w:ascii="仿宋_GB2312" w:eastAsia="仿宋_GB2312"/>
          <w:sz w:val="32"/>
          <w:szCs w:val="32"/>
        </w:rPr>
        <w:t>主要</w:t>
      </w:r>
      <w:r>
        <w:rPr>
          <w:rFonts w:ascii="仿宋_GB2312" w:eastAsia="仿宋_GB2312"/>
          <w:sz w:val="32"/>
          <w:szCs w:val="32"/>
        </w:rPr>
        <w:t>信息不实，</w:t>
      </w:r>
      <w:r>
        <w:rPr>
          <w:rFonts w:hint="eastAsia" w:ascii="仿宋_GB2312" w:eastAsia="仿宋_GB2312"/>
          <w:sz w:val="32"/>
          <w:szCs w:val="32"/>
        </w:rPr>
        <w:t>影响资格审查结果的，</w:t>
      </w:r>
      <w:r>
        <w:rPr>
          <w:rFonts w:ascii="仿宋_GB2312" w:eastAsia="仿宋_GB2312"/>
          <w:sz w:val="32"/>
          <w:szCs w:val="32"/>
        </w:rPr>
        <w:t>将取消面试资格。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此外</w:t>
      </w:r>
      <w:r>
        <w:rPr>
          <w:rFonts w:ascii="仿宋_GB2312" w:eastAsia="仿宋_GB2312"/>
          <w:b/>
          <w:bCs/>
          <w:sz w:val="32"/>
          <w:szCs w:val="32"/>
        </w:rPr>
        <w:t>，面试当天还将进行现场资格</w:t>
      </w:r>
      <w:r>
        <w:rPr>
          <w:rFonts w:hint="eastAsia" w:ascii="仿宋_GB2312" w:eastAsia="仿宋_GB2312"/>
          <w:b/>
          <w:bCs/>
          <w:sz w:val="32"/>
          <w:szCs w:val="32"/>
        </w:rPr>
        <w:t>复审</w:t>
      </w:r>
      <w:r>
        <w:rPr>
          <w:rFonts w:ascii="仿宋_GB2312" w:eastAsia="仿宋_GB2312"/>
          <w:b/>
          <w:bCs/>
          <w:sz w:val="32"/>
          <w:szCs w:val="32"/>
        </w:rPr>
        <w:t>，届时请考生备齐以上材料原件。</w:t>
      </w:r>
    </w:p>
    <w:p>
      <w:pPr>
        <w:shd w:val="solid" w:color="FFFFFF" w:fill="auto"/>
        <w:autoSpaceDN w:val="0"/>
        <w:spacing w:line="60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>
        <w:rPr>
          <w:rFonts w:hint="eastAsia" w:eastAsia="黑体"/>
          <w:sz w:val="32"/>
          <w:szCs w:val="32"/>
          <w:shd w:val="clear" w:color="auto" w:fill="FFFFFF"/>
        </w:rPr>
        <w:t>四</w:t>
      </w:r>
      <w:r>
        <w:rPr>
          <w:rFonts w:eastAsia="黑体"/>
          <w:sz w:val="32"/>
          <w:szCs w:val="32"/>
          <w:shd w:val="clear" w:color="auto" w:fill="FFFFFF"/>
        </w:rPr>
        <w:t>、面试安排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面试将采取现场面试方式进行。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（一）面试时间。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b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面试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于20</w:t>
      </w:r>
      <w:r>
        <w:rPr>
          <w:rFonts w:ascii="仿宋_GB2312" w:eastAsia="仿宋_GB2312"/>
          <w:sz w:val="32"/>
          <w:szCs w:val="32"/>
          <w:highlight w:val="none"/>
          <w:shd w:val="clear" w:color="auto" w:fill="FFFFFF"/>
        </w:rPr>
        <w:t>2</w:t>
      </w:r>
      <w:r>
        <w:rPr>
          <w:rFonts w:hint="default" w:ascii="仿宋_GB2312" w:eastAsia="仿宋_GB2312"/>
          <w:sz w:val="32"/>
          <w:szCs w:val="32"/>
          <w:highlight w:val="none"/>
          <w:shd w:val="clear" w:color="auto" w:fill="FFFFFF"/>
          <w:lang w:val="en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default" w:ascii="仿宋_GB2312" w:eastAsia="仿宋_GB2312"/>
          <w:sz w:val="32"/>
          <w:szCs w:val="32"/>
          <w:highlight w:val="none"/>
          <w:shd w:val="clear" w:color="auto" w:fill="FFFFFF"/>
          <w:lang w:val="en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日至</w:t>
      </w:r>
      <w:r>
        <w:rPr>
          <w:rFonts w:hint="default" w:ascii="仿宋_GB2312" w:eastAsia="仿宋_GB2312"/>
          <w:sz w:val="32"/>
          <w:szCs w:val="32"/>
          <w:highlight w:val="none"/>
          <w:shd w:val="clear" w:color="auto" w:fill="FFFFFF"/>
          <w:lang w:val="en" w:eastAsia="zh-CN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日进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行，每日上午9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00开始。参加面试的考生须于当日上午8</w:t>
      </w:r>
      <w:r>
        <w:rPr>
          <w:rFonts w:hint="eastAsia" w:ascii="仿宋_GB2312" w:eastAsia="仿宋_GB2312"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30前携带身份证和准考证到面试地点报到，并在工作人员引导下进入候考室。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截至面试当天上午8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  <w:lang w:val="en-US" w:eastAsia="zh-CN"/>
        </w:rPr>
        <w:t>:</w:t>
      </w:r>
      <w:r>
        <w:rPr>
          <w:rFonts w:hint="eastAsia" w:ascii="仿宋_GB2312" w:eastAsia="仿宋_GB2312"/>
          <w:b/>
          <w:sz w:val="32"/>
          <w:szCs w:val="32"/>
          <w:shd w:val="clear" w:color="auto" w:fill="FFFFFF"/>
        </w:rPr>
        <w:t>30没有进入候考室的考生，取消考试资格。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楷体_GB2312" w:eastAsia="楷体_GB2312"/>
          <w:sz w:val="32"/>
          <w:szCs w:val="32"/>
          <w:shd w:val="clear" w:color="auto" w:fill="FFFFFF"/>
        </w:rPr>
      </w:pPr>
      <w:r>
        <w:rPr>
          <w:rFonts w:hint="eastAsia" w:ascii="楷体_GB2312" w:eastAsia="楷体_GB2312"/>
          <w:sz w:val="32"/>
          <w:szCs w:val="32"/>
          <w:shd w:val="clear" w:color="auto" w:fill="FFFFFF"/>
        </w:rPr>
        <w:t>（二）面试报到地点。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国家统计局浙江调查总队（地址：杭州市天目山路3</w:t>
      </w:r>
      <w:r>
        <w:rPr>
          <w:rFonts w:ascii="仿宋_GB2312" w:eastAsia="仿宋_GB2312"/>
          <w:sz w:val="32"/>
          <w:szCs w:val="32"/>
          <w:shd w:val="clear" w:color="auto" w:fill="FFFFFF"/>
        </w:rPr>
        <w:t>23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号浙江国调大厦）。可乘坐地铁3号线在古墩路站下，由C出口出站后往前走20米即到，</w:t>
      </w:r>
      <w:r>
        <w:rPr>
          <w:rFonts w:hint="eastAsia" w:ascii="仿宋_GB2312" w:eastAsia="仿宋_GB2312"/>
          <w:sz w:val="32"/>
          <w:szCs w:val="32"/>
        </w:rPr>
        <w:t>方位图详见</w:t>
      </w: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ascii="仿宋_GB2312" w:eastAsia="仿宋_GB2312"/>
          <w:bCs/>
          <w:sz w:val="32"/>
          <w:szCs w:val="32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体检和考察</w:t>
      </w:r>
    </w:p>
    <w:p>
      <w:pPr>
        <w:snapToGrid w:val="0"/>
        <w:spacing w:line="600" w:lineRule="exact"/>
        <w:ind w:firstLine="614" w:firstLineChars="192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（一）综合成绩计算方式。</w:t>
      </w:r>
    </w:p>
    <w:p>
      <w:pPr>
        <w:snapToGrid w:val="0"/>
        <w:spacing w:line="600" w:lineRule="exact"/>
        <w:ind w:firstLine="614" w:firstLineChars="192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综合成绩计算:综合成绩=（笔试总成绩÷2）×50%+面试成绩×50%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（二）体检和考察人选的确定。</w:t>
      </w:r>
    </w:p>
    <w:p>
      <w:pPr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参加面试人数与录用计划数比例达到3:1及以上的，面试后应按综合成绩从高到低的顺序1:1确定考察和体检人选；</w:t>
      </w:r>
      <w:r>
        <w:rPr>
          <w:rFonts w:hint="eastAsia" w:ascii="仿宋_GB2312" w:hAnsi="黑体" w:eastAsia="仿宋_GB2312"/>
          <w:sz w:val="32"/>
          <w:szCs w:val="32"/>
        </w:rPr>
        <w:t>比例低于3:1的，</w:t>
      </w:r>
      <w:r>
        <w:rPr>
          <w:rFonts w:hint="eastAsia" w:ascii="仿宋_GB2312" w:eastAsia="仿宋_GB2312"/>
          <w:sz w:val="32"/>
          <w:szCs w:val="32"/>
        </w:rPr>
        <w:t>考生面试成绩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应达</w:t>
      </w:r>
      <w:r>
        <w:rPr>
          <w:rFonts w:hint="eastAsia" w:ascii="仿宋_GB2312" w:eastAsia="仿宋_GB2312"/>
          <w:sz w:val="32"/>
          <w:szCs w:val="32"/>
          <w:highlight w:val="none"/>
        </w:rPr>
        <w:t>到</w:t>
      </w:r>
      <w:r>
        <w:rPr>
          <w:rFonts w:hint="eastAsia" w:ascii="仿宋_GB2312" w:eastAsia="仿宋_GB2312"/>
          <w:b/>
          <w:sz w:val="32"/>
          <w:szCs w:val="32"/>
          <w:highlight w:val="none"/>
        </w:rPr>
        <w:t>70</w:t>
      </w:r>
      <w:r>
        <w:rPr>
          <w:rFonts w:hint="eastAsia" w:eastAsia="仿宋_GB2312"/>
          <w:b/>
          <w:sz w:val="32"/>
          <w:szCs w:val="32"/>
          <w:highlight w:val="none"/>
        </w:rPr>
        <w:t>分</w:t>
      </w:r>
      <w:r>
        <w:rPr>
          <w:rFonts w:hint="eastAsia" w:eastAsia="仿宋_GB2312"/>
          <w:sz w:val="32"/>
          <w:szCs w:val="32"/>
          <w:highlight w:val="none"/>
        </w:rPr>
        <w:t>，</w:t>
      </w:r>
      <w:r>
        <w:rPr>
          <w:rFonts w:hint="eastAsia" w:eastAsia="仿宋_GB2312"/>
          <w:sz w:val="32"/>
          <w:szCs w:val="32"/>
        </w:rPr>
        <w:t>按综合成绩从高到低的顺序1:1确定考察和体检人选。</w:t>
      </w:r>
    </w:p>
    <w:p>
      <w:pPr>
        <w:spacing w:line="600" w:lineRule="exact"/>
        <w:ind w:firstLine="640" w:firstLineChars="200"/>
        <w:rPr>
          <w:rFonts w:ascii="楷体_GB2312" w:eastAsia="楷体_GB2312"/>
          <w:sz w:val="32"/>
          <w:szCs w:val="32"/>
          <w:u w:val="single"/>
        </w:rPr>
      </w:pPr>
      <w:r>
        <w:rPr>
          <w:rFonts w:hint="eastAsia" w:ascii="楷体_GB2312" w:eastAsia="楷体_GB2312"/>
          <w:sz w:val="32"/>
          <w:szCs w:val="32"/>
        </w:rPr>
        <w:t>（三）体检。</w:t>
      </w:r>
    </w:p>
    <w:p>
      <w:pPr>
        <w:pStyle w:val="2"/>
        <w:spacing w:line="600" w:lineRule="exact"/>
        <w:rPr>
          <w:rFonts w:ascii="仿宋_GB2312" w:eastAsia="仿宋_GB2312"/>
          <w:szCs w:val="32"/>
          <w:shd w:val="clear" w:color="auto" w:fill="FFFFFF"/>
        </w:rPr>
      </w:pPr>
      <w:r>
        <w:rPr>
          <w:rFonts w:hint="eastAsia" w:ascii="仿宋_GB2312" w:eastAsia="仿宋_GB2312"/>
          <w:szCs w:val="32"/>
          <w:shd w:val="clear" w:color="auto" w:fill="FFFFFF"/>
        </w:rPr>
        <w:t>体检于202</w:t>
      </w:r>
      <w:r>
        <w:rPr>
          <w:rFonts w:hint="default" w:ascii="仿宋_GB2312" w:eastAsia="仿宋_GB2312"/>
          <w:szCs w:val="32"/>
          <w:shd w:val="clear" w:color="auto" w:fill="FFFFFF"/>
          <w:lang w:val="en"/>
        </w:rPr>
        <w:t>4</w:t>
      </w:r>
      <w:r>
        <w:rPr>
          <w:rFonts w:hint="eastAsia" w:ascii="仿宋_GB2312" w:eastAsia="仿宋_GB231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eastAsia="仿宋_GB231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eastAsia="仿宋_GB231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szCs w:val="32"/>
          <w:highlight w:val="none"/>
          <w:shd w:val="clear" w:color="auto" w:fill="FFFFFF"/>
          <w:lang w:val="en-US" w:eastAsia="zh-CN"/>
        </w:rPr>
        <w:t>7</w:t>
      </w:r>
      <w:r>
        <w:rPr>
          <w:rFonts w:hint="eastAsia" w:ascii="仿宋_GB2312" w:eastAsia="仿宋_GB2312"/>
          <w:szCs w:val="32"/>
          <w:highlight w:val="none"/>
          <w:shd w:val="clear" w:color="auto" w:fill="FFFFFF"/>
        </w:rPr>
        <w:t>日进</w:t>
      </w:r>
      <w:r>
        <w:rPr>
          <w:rFonts w:hint="eastAsia" w:ascii="仿宋_GB2312" w:eastAsia="仿宋_GB2312"/>
          <w:szCs w:val="32"/>
          <w:shd w:val="clear" w:color="auto" w:fill="FFFFFF"/>
        </w:rPr>
        <w:t>行，请于当天上午</w:t>
      </w:r>
      <w:r>
        <w:rPr>
          <w:rFonts w:hint="eastAsia" w:ascii="仿宋_GB2312" w:eastAsia="仿宋_GB2312"/>
          <w:szCs w:val="32"/>
          <w:shd w:val="clear" w:color="auto" w:fill="FFFFFF"/>
          <w:lang w:val="en-US" w:eastAsia="zh-CN"/>
        </w:rPr>
        <w:t>7:30前</w:t>
      </w:r>
      <w:r>
        <w:rPr>
          <w:rFonts w:hint="eastAsia" w:ascii="仿宋_GB2312" w:eastAsia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到浙江国调大厦（杭州市天目山路323号）一楼大厅集合，届时统一</w:t>
      </w:r>
      <w:r>
        <w:rPr>
          <w:rFonts w:hint="eastAsia" w:ascii="仿宋_GB2312" w:eastAsia="仿宋_GB2312"/>
          <w:szCs w:val="32"/>
        </w:rPr>
        <w:t>前往，请考生合理安排好行程，注意安全。体检费用由考生本人承担</w:t>
      </w:r>
      <w:r>
        <w:rPr>
          <w:rFonts w:hint="eastAsia" w:ascii="仿宋_GB2312" w:eastAsia="仿宋_GB2312"/>
          <w:snapToGrid w:val="0"/>
          <w:kern w:val="0"/>
          <w:szCs w:val="32"/>
        </w:rPr>
        <w:t>。</w:t>
      </w:r>
    </w:p>
    <w:p>
      <w:pPr>
        <w:spacing w:line="600" w:lineRule="exact"/>
        <w:ind w:firstLine="6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（四）考察。</w:t>
      </w:r>
    </w:p>
    <w:p>
      <w:pPr>
        <w:spacing w:line="60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采取</w:t>
      </w:r>
      <w:r>
        <w:rPr>
          <w:rFonts w:hint="eastAsia" w:ascii="仿宋_GB2312" w:hAnsi="黑体" w:eastAsia="仿宋_GB2312"/>
          <w:sz w:val="32"/>
          <w:szCs w:val="32"/>
        </w:rPr>
        <w:t>个别谈话、实地走访、严格审核人事档案、同本人面谈、</w:t>
      </w:r>
      <w:r>
        <w:rPr>
          <w:rFonts w:ascii="仿宋_GB2312" w:hAnsi="黑体" w:eastAsia="仿宋_GB2312"/>
          <w:sz w:val="32"/>
          <w:szCs w:val="32"/>
        </w:rPr>
        <w:t>查询社会信用记录</w:t>
      </w:r>
      <w:r>
        <w:rPr>
          <w:rFonts w:hint="eastAsia" w:ascii="仿宋_GB2312" w:hAnsi="黑体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</w:rPr>
        <w:t>方法进行。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联系方式：0571-891986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61</w:t>
      </w:r>
      <w:r>
        <w:rPr>
          <w:rFonts w:hint="eastAsia" w:ascii="仿宋_GB2312" w:eastAsia="仿宋_GB2312"/>
          <w:sz w:val="32"/>
          <w:szCs w:val="32"/>
        </w:rPr>
        <w:t>、891986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snapToGrid w:val="0"/>
        <w:spacing w:line="560" w:lineRule="exact"/>
        <w:ind w:firstLine="2240" w:firstLineChars="70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</w:rPr>
        <w:t>571-89198661（传真）</w:t>
      </w:r>
      <w:r>
        <w:rPr>
          <w:rFonts w:hint="eastAsia" w:ascii="仿宋_GB2312" w:eastAsia="仿宋_GB2312"/>
          <w:sz w:val="32"/>
          <w:lang w:eastAsia="zh-CN"/>
        </w:rPr>
        <w:t>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shd w:val="clear" w:color="auto" w:fill="FFFFFF"/>
        </w:rPr>
        <w:t>欢迎各位考生对我们的工作进行监督。</w:t>
      </w:r>
    </w:p>
    <w:p>
      <w:pPr>
        <w:shd w:val="solid" w:color="FFFFFF" w:fill="auto"/>
        <w:autoSpaceDN w:val="0"/>
        <w:spacing w:line="600" w:lineRule="exact"/>
        <w:ind w:firstLine="640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附件：1.面试分数线及进入面试人员名单</w:t>
      </w:r>
    </w:p>
    <w:p>
      <w:pPr>
        <w:spacing w:line="560" w:lineRule="exact"/>
        <w:ind w:firstLine="1600" w:firstLineChars="5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2.面试确认内容（样式）</w:t>
      </w:r>
    </w:p>
    <w:p>
      <w:pPr>
        <w:spacing w:line="560" w:lineRule="exact"/>
        <w:ind w:firstLine="1600" w:firstLineChars="5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3.放弃面试资格声明（样式）</w:t>
      </w:r>
    </w:p>
    <w:p>
      <w:pPr>
        <w:spacing w:line="560" w:lineRule="exact"/>
        <w:ind w:firstLine="1600" w:firstLineChars="5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</w:rPr>
        <w:t>4</w:t>
      </w:r>
      <w:r>
        <w:rPr>
          <w:rFonts w:hint="eastAsia" w:ascii="仿宋_GB2312" w:eastAsia="仿宋_GB2312"/>
          <w:sz w:val="32"/>
        </w:rPr>
        <w:t>.面试地点</w:t>
      </w:r>
      <w:r>
        <w:rPr>
          <w:rFonts w:hint="eastAsia" w:ascii="仿宋_GB2312" w:eastAsia="仿宋_GB2312"/>
          <w:sz w:val="32"/>
          <w:szCs w:val="32"/>
        </w:rPr>
        <w:t>方位图及乘车路线</w:t>
      </w:r>
    </w:p>
    <w:p>
      <w:pPr>
        <w:spacing w:line="600" w:lineRule="exact"/>
        <w:ind w:firstLine="1600" w:firstLineChars="500"/>
        <w:rPr>
          <w:rFonts w:ascii="仿宋_GB2312" w:eastAsia="仿宋_GB2312"/>
          <w:sz w:val="32"/>
        </w:rPr>
      </w:pPr>
    </w:p>
    <w:p>
      <w:pPr>
        <w:shd w:val="solid" w:color="FFFFFF" w:fill="auto"/>
        <w:autoSpaceDN w:val="0"/>
        <w:spacing w:line="60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00" w:lineRule="exact"/>
        <w:rPr>
          <w:rFonts w:ascii="仿宋_GB2312" w:eastAsia="仿宋_GB2312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国家统计局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eastAsia="zh-CN"/>
        </w:rPr>
        <w:t>浙江调查总队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 xml:space="preserve">                         </w:t>
      </w:r>
    </w:p>
    <w:p>
      <w:pPr>
        <w:spacing w:line="600" w:lineRule="exact"/>
        <w:rPr>
          <w:rFonts w:eastAsia="仿宋_GB2312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202</w:t>
      </w:r>
      <w:r>
        <w:rPr>
          <w:rFonts w:hint="default" w:ascii="仿宋_GB2312" w:eastAsia="仿宋_GB2312"/>
          <w:sz w:val="32"/>
          <w:szCs w:val="32"/>
          <w:highlight w:val="none"/>
          <w:shd w:val="clear" w:color="auto" w:fill="FFFFFF"/>
          <w:lang w:val="en" w:eastAsia="zh-CN"/>
        </w:rPr>
        <w:t>4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highlight w:val="none"/>
          <w:shd w:val="clear" w:color="auto" w:fill="FFFFFF"/>
        </w:rPr>
        <w:t>日</w:t>
      </w:r>
      <w:r>
        <w:rPr>
          <w:rFonts w:eastAsia="仿宋_GB2312"/>
          <w:sz w:val="32"/>
          <w:szCs w:val="32"/>
          <w:shd w:val="clear" w:color="auto" w:fill="FFFFFF"/>
        </w:rPr>
        <w:br w:type="page"/>
      </w:r>
    </w:p>
    <w:p>
      <w:pPr>
        <w:spacing w:line="600" w:lineRule="exac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附件1</w:t>
      </w:r>
    </w:p>
    <w:p>
      <w:pPr>
        <w:shd w:val="solid" w:color="FFFFFF" w:fill="auto"/>
        <w:autoSpaceDN w:val="0"/>
        <w:spacing w:line="500" w:lineRule="exact"/>
        <w:jc w:val="center"/>
        <w:rPr>
          <w:rFonts w:ascii="方正小标宋_GBK" w:eastAsia="方正小标宋_GBK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sz w:val="44"/>
          <w:szCs w:val="44"/>
          <w:shd w:val="clear" w:color="auto" w:fill="FFFFFF"/>
        </w:rPr>
        <w:t>面试分数线及进入面试人员名单</w:t>
      </w:r>
    </w:p>
    <w:p>
      <w:pPr>
        <w:spacing w:line="500" w:lineRule="exact"/>
        <w:jc w:val="center"/>
        <w:rPr>
          <w:rFonts w:ascii="楷体_GB2312" w:hAnsi="宋体" w:eastAsia="楷体_GB2312"/>
          <w:bCs/>
          <w:sz w:val="32"/>
          <w:szCs w:val="32"/>
        </w:rPr>
      </w:pPr>
      <w:r>
        <w:rPr>
          <w:rFonts w:hint="eastAsia" w:ascii="楷体_GB2312" w:hAnsi="宋体" w:eastAsia="楷体_GB2312"/>
          <w:bCs/>
          <w:sz w:val="32"/>
          <w:szCs w:val="32"/>
        </w:rPr>
        <w:t>（同一职位按考生准考证号排序）</w:t>
      </w:r>
    </w:p>
    <w:p>
      <w:pPr>
        <w:spacing w:line="500" w:lineRule="exact"/>
        <w:jc w:val="center"/>
        <w:rPr>
          <w:rFonts w:ascii="楷体_GB2312" w:hAnsi="宋体" w:eastAsia="楷体_GB2312"/>
          <w:b/>
          <w:sz w:val="32"/>
          <w:szCs w:val="32"/>
        </w:rPr>
      </w:pPr>
    </w:p>
    <w:tbl>
      <w:tblPr>
        <w:tblStyle w:val="6"/>
        <w:tblW w:w="9136" w:type="dxa"/>
        <w:tblInd w:w="-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5"/>
        <w:gridCol w:w="1446"/>
        <w:gridCol w:w="1236"/>
        <w:gridCol w:w="2104"/>
        <w:gridCol w:w="1323"/>
        <w:gridCol w:w="8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职位名称及代码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进入面试</w:t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最低分数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准考证号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面试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时间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浙江调查总队业务处室一级主任科员及以下（1）（400110111001）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129.1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熊雨馨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135132010302007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柯思嘉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135133010307011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郑蓉忆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135133010402319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吴亚洲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135133010701513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陈佳楠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135133020101009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浙江调查总队业务处室一级主任科员及以下（2）（400110111002）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吴炜明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135132010501926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林浩宇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135133010306213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蒋郑程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135133010307916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喻敏柯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135133010703614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135133080100324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马文喆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135161010106113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杭州调查队业务处室一级主任科员及以下（1）（400110111004）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127.5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135133010308014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何希祥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135133010400922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韩本登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135133010705310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张奕蒙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135133020100826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嘉兴调查队业务处室二级主任科员及以下（400110111007）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133.7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陈楠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135232100201121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顾建福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135233010403427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庄琳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135233020103702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金华调查队综合处室四级主任科员及以下（1）（400110111009）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129.9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吴恬雨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135233010507501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李洁玮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135233070302117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贾飘晶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135233070303827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金华调查队业务处室四级主任科员及以下（2）（400110111010）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126.7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朱宇凌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135233070301803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叶问鼎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135233070302120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应晨轩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135233070302304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丽水调查队业务处室二级主任科员及以下（1）（400110111014）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128.3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徐辉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135233110102227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陈瑞翼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135233110102302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饶旭勇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135233110102303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丽水调查队业务处室二级主任科员及以下（2）（400110111015）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130.6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周凌雁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135233010403909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郑心欣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135233070303221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朱潘彤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135233110102024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苍南调查队一级科员（400110111017）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124.3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蔡方闻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135233030202124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黄莹莹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135233030202316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陈一漩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135233030202528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嵊州调查队一级科员（1）（400110111018）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128.7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张嘉炜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135233010404001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胡亮亮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135233060303903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齐栋炯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135233060304227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吴腾超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135233060304228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嵊州调查队一级科员（2）（400110111019）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135.3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裘依婷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135233010508530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沈颖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135233060301721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贝柯利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135233060302605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新昌调查队一级科员（400110111021）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冯乐易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135233010500319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杜奕晨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135233010500722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邱锋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135233010502215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义乌调查队一级科员（400110111022）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132.6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何鑫钰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135233070301616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张倩雯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135233070302821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何浩然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135233070303711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温岭调查队一级科员（400110111023）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136.3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赵伟豪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135233100100324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罗敏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135233100101415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郑霖统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135233100101719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临海调查队一级科员（400110111024）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118.1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赵蟪瑞苗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135233020104902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郭芊妤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135233060302619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陈子怡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135233100101501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龙泉调查队一级科员（400110111025）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126.2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丁诗楚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135233110102212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胡瓯潮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135233110102726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吴雨晨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135241011100828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缙云调查队一级科员（400110111026）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127.3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135233010504406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3月5日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王琦灏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135233010506423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樊柯驿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135233070302314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浙江调查总队业务处室一级主任科员及以下（3）（400110111003）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130.0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吴玥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135131010104001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3月6日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周淑枫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135133010301022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殷颖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135133010301514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蒋小艺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135133010309528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柴祎梦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135133010703013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毛诺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135133020101413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杭州调查队业务处室一级主任科员及以下（2）（400110111005）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133.7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金默默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135111021101003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3月6日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杨佳熠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135133010702901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135133010704114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135137240100404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杭州调查队业务处室一级主任科员及以下（3）（400110111006）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122.8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秦婉琪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135132010300320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3月6日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沈依露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135132120100326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常瑞敏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135133040500222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谢楠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135136020200317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绍兴调查队业务处室二级主任科员及以下（400110111008）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131.5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彭乐勇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135233060301912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3月6日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135233060303109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周汉峰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135233060303517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舟山调查队业务处室一级科员（1）（400110111011）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118.3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孙坚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135233100102109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3月6日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胡晨宇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135233110100720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胡中睿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135237250201803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舟山调查队业务处室一级科员（2）（400110111012）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120.1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唐艺然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135232010700726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3月6日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尤晨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135232050202608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许婧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135237011701402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永嘉调查队一级科员（400110111016）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126.2 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杨扬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135233030200420</w:t>
            </w:r>
          </w:p>
        </w:tc>
        <w:tc>
          <w:tcPr>
            <w:tcW w:w="13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3月6日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蔡静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135233030201222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林夏怡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135233030201614</w:t>
            </w:r>
          </w:p>
        </w:tc>
        <w:tc>
          <w:tcPr>
            <w:tcW w:w="13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br w:type="page"/>
      </w:r>
    </w:p>
    <w:p>
      <w:pPr>
        <w:spacing w:line="600" w:lineRule="exac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附件2</w:t>
      </w:r>
    </w:p>
    <w:p>
      <w:pPr>
        <w:spacing w:line="60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XX确认参加XX（单位）XX职位面试</w:t>
      </w:r>
    </w:p>
    <w:p>
      <w:pPr>
        <w:spacing w:line="600" w:lineRule="exact"/>
        <w:ind w:firstLine="912" w:firstLineChars="200"/>
        <w:rPr>
          <w:bCs/>
          <w:color w:val="000000"/>
          <w:spacing w:val="8"/>
          <w:sz w:val="44"/>
          <w:szCs w:val="44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国家统计局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浙江调查总队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本人XXX，身份证号：XXXXXXXXXXXXXXXXXX，公共科目笔试总成绩：XXXXX，报考XX职位（职位代码</w:t>
      </w:r>
      <w:r>
        <w:rPr>
          <w:rFonts w:hint="eastAsia" w:ascii="仿宋_GB2312" w:eastAsia="仿宋_GB2312"/>
          <w:bCs/>
          <w:spacing w:val="8"/>
          <w:sz w:val="32"/>
          <w:szCs w:val="32"/>
        </w:rPr>
        <w:t>XXXXXXX</w:t>
      </w:r>
      <w:r>
        <w:rPr>
          <w:rFonts w:hint="eastAsia" w:ascii="仿宋_GB2312" w:eastAsia="仿宋_GB2312" w:cs="宋体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姓名（如果传真需手写签名）：      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600" w:lineRule="exact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br w:type="page"/>
      </w:r>
    </w:p>
    <w:p>
      <w:pPr>
        <w:spacing w:line="60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fldChar w:fldCharType="begin"/>
      </w:r>
      <w:r>
        <w:instrText xml:space="preserve"> HYPERLINK "http://bm.scs.gov.cn/2015/UserControl/Department/html/附件二：全国人大机关放弃声明.doc" </w:instrText>
      </w:r>
      <w:r>
        <w:fldChar w:fldCharType="separate"/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eastAsia="方正小标宋简体"/>
          <w:bCs/>
          <w:color w:val="000000"/>
          <w:spacing w:val="8"/>
          <w:sz w:val="44"/>
          <w:szCs w:val="44"/>
        </w:rPr>
        <w:fldChar w:fldCharType="end"/>
      </w:r>
    </w:p>
    <w:p>
      <w:pPr>
        <w:spacing w:line="60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国家统计局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浙江调查总队</w:t>
      </w:r>
      <w:r>
        <w:rPr>
          <w:rFonts w:hint="eastAsia" w:ascii="仿宋_GB2312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联系电话：XXX-XXXXXXXX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60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ind w:firstLine="640" w:firstLineChars="20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t>身份证复印件粘贴处</w:t>
      </w:r>
    </w:p>
    <w:p>
      <w:pPr>
        <w:rPr>
          <w:rFonts w:hint="eastAsia" w:eastAsia="方正仿宋_GBK"/>
          <w:bCs/>
          <w:spacing w:val="8"/>
          <w:sz w:val="84"/>
          <w:szCs w:val="84"/>
        </w:rPr>
      </w:pPr>
      <w:r>
        <w:rPr>
          <w:rFonts w:hint="eastAsia" w:eastAsia="方正仿宋_GBK"/>
          <w:bCs/>
          <w:spacing w:val="8"/>
          <w:sz w:val="84"/>
          <w:szCs w:val="84"/>
        </w:rPr>
        <w:br w:type="page"/>
      </w:r>
    </w:p>
    <w:p>
      <w:pPr>
        <w:widowControl/>
        <w:jc w:val="lef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ascii="黑体" w:hAnsi="黑体" w:eastAsia="黑体"/>
          <w:bCs/>
          <w:color w:val="000000"/>
          <w:spacing w:val="8"/>
          <w:sz w:val="32"/>
          <w:szCs w:val="32"/>
        </w:rPr>
        <w:t>4</w:t>
      </w:r>
    </w:p>
    <w:p>
      <w:pPr>
        <w:widowControl/>
        <w:jc w:val="left"/>
        <w:rPr>
          <w:rFonts w:ascii="黑体" w:hAnsi="黑体" w:eastAsia="黑体"/>
          <w:bCs/>
          <w:color w:val="000000"/>
          <w:spacing w:val="8"/>
          <w:sz w:val="32"/>
          <w:szCs w:val="32"/>
        </w:rPr>
      </w:pPr>
    </w:p>
    <w:p>
      <w:pPr>
        <w:snapToGrid w:val="0"/>
        <w:spacing w:after="156" w:afterLines="50"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面试地点方位图及乘车路线</w:t>
      </w:r>
    </w:p>
    <w:p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/>
          <w:bCs/>
          <w:spacing w:val="8"/>
          <w:sz w:val="84"/>
          <w:szCs w:val="84"/>
        </w:rPr>
        <w:drawing>
          <wp:inline distT="0" distB="0" distL="0" distR="0">
            <wp:extent cx="5278120" cy="5043805"/>
            <wp:effectExtent l="0" t="0" r="10160" b="635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04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600" w:lineRule="exact"/>
        <w:ind w:firstLine="642" w:firstLineChars="200"/>
        <w:jc w:val="lef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b/>
          <w:bCs/>
          <w:kern w:val="0"/>
          <w:sz w:val="32"/>
          <w:szCs w:val="32"/>
        </w:rPr>
        <w:t>乘车路线</w:t>
      </w:r>
      <w:r>
        <w:rPr>
          <w:rFonts w:hint="eastAsia" w:ascii="仿宋_GB2312" w:eastAsia="仿宋_GB2312" w:cs="宋体"/>
          <w:kern w:val="0"/>
          <w:sz w:val="32"/>
          <w:szCs w:val="32"/>
        </w:rPr>
        <w:t>：坐地铁3号线在古墩路站下，由C出口出站后往前走20米即到国调大厦。</w:t>
      </w:r>
    </w:p>
    <w:p>
      <w:pPr>
        <w:jc w:val="center"/>
        <w:rPr>
          <w:rFonts w:hint="eastAsia" w:eastAsia="方正仿宋_GBK"/>
          <w:bCs/>
          <w:spacing w:val="8"/>
          <w:sz w:val="84"/>
          <w:szCs w:val="8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86898"/>
      <w:docPartObj>
        <w:docPartGallery w:val="autotext"/>
      </w:docPartObj>
    </w:sdtPr>
    <w:sdtContent>
      <w:p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8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DB3DFE"/>
    <w:multiLevelType w:val="singleLevel"/>
    <w:tmpl w:val="75DB3D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kZTM2NDU5NWE0MmQ2ZGYyMzg1ZGYzMjhiNjM0OTAifQ=="/>
  </w:docVars>
  <w:rsids>
    <w:rsidRoot w:val="00172A27"/>
    <w:rsid w:val="00002303"/>
    <w:rsid w:val="00005150"/>
    <w:rsid w:val="00020BD2"/>
    <w:rsid w:val="00051D74"/>
    <w:rsid w:val="00056B94"/>
    <w:rsid w:val="000761E7"/>
    <w:rsid w:val="00086C5B"/>
    <w:rsid w:val="000A1013"/>
    <w:rsid w:val="000B50F5"/>
    <w:rsid w:val="000C09BF"/>
    <w:rsid w:val="000C3C26"/>
    <w:rsid w:val="000C4E7D"/>
    <w:rsid w:val="000C7BAB"/>
    <w:rsid w:val="000D0351"/>
    <w:rsid w:val="000D3CEB"/>
    <w:rsid w:val="000D7F5F"/>
    <w:rsid w:val="0011523B"/>
    <w:rsid w:val="0016365B"/>
    <w:rsid w:val="001655B0"/>
    <w:rsid w:val="00170697"/>
    <w:rsid w:val="00172A27"/>
    <w:rsid w:val="00190924"/>
    <w:rsid w:val="00191A4F"/>
    <w:rsid w:val="00194CC6"/>
    <w:rsid w:val="00197701"/>
    <w:rsid w:val="001A0F80"/>
    <w:rsid w:val="001A23B0"/>
    <w:rsid w:val="001A244E"/>
    <w:rsid w:val="001B1EE2"/>
    <w:rsid w:val="001B251C"/>
    <w:rsid w:val="001C1DB9"/>
    <w:rsid w:val="001D3BB4"/>
    <w:rsid w:val="001D7747"/>
    <w:rsid w:val="001F442D"/>
    <w:rsid w:val="00200009"/>
    <w:rsid w:val="00203AAC"/>
    <w:rsid w:val="00207D07"/>
    <w:rsid w:val="00236FBF"/>
    <w:rsid w:val="002A30CB"/>
    <w:rsid w:val="002E0289"/>
    <w:rsid w:val="002E2362"/>
    <w:rsid w:val="002E43DA"/>
    <w:rsid w:val="00303B7C"/>
    <w:rsid w:val="00324FF4"/>
    <w:rsid w:val="00332C9E"/>
    <w:rsid w:val="00340063"/>
    <w:rsid w:val="003405BD"/>
    <w:rsid w:val="003956E3"/>
    <w:rsid w:val="003A25A3"/>
    <w:rsid w:val="003A25F7"/>
    <w:rsid w:val="003C0E76"/>
    <w:rsid w:val="003C75C6"/>
    <w:rsid w:val="003E4AB4"/>
    <w:rsid w:val="00442B75"/>
    <w:rsid w:val="00460AE1"/>
    <w:rsid w:val="00466650"/>
    <w:rsid w:val="0048132C"/>
    <w:rsid w:val="004C5817"/>
    <w:rsid w:val="005015CB"/>
    <w:rsid w:val="00532308"/>
    <w:rsid w:val="00541D67"/>
    <w:rsid w:val="005442CC"/>
    <w:rsid w:val="00546B54"/>
    <w:rsid w:val="00554DBF"/>
    <w:rsid w:val="00565E2B"/>
    <w:rsid w:val="00567C34"/>
    <w:rsid w:val="00580E96"/>
    <w:rsid w:val="00581C9A"/>
    <w:rsid w:val="00584C1D"/>
    <w:rsid w:val="005F12D4"/>
    <w:rsid w:val="00634804"/>
    <w:rsid w:val="006412FB"/>
    <w:rsid w:val="0065699B"/>
    <w:rsid w:val="006802CB"/>
    <w:rsid w:val="00692658"/>
    <w:rsid w:val="006A2017"/>
    <w:rsid w:val="006D43E7"/>
    <w:rsid w:val="006F3754"/>
    <w:rsid w:val="00703E1B"/>
    <w:rsid w:val="00705E62"/>
    <w:rsid w:val="00713138"/>
    <w:rsid w:val="00714F5B"/>
    <w:rsid w:val="007556D5"/>
    <w:rsid w:val="00755FC5"/>
    <w:rsid w:val="007B0A23"/>
    <w:rsid w:val="007B770F"/>
    <w:rsid w:val="007E042C"/>
    <w:rsid w:val="007E7052"/>
    <w:rsid w:val="00801532"/>
    <w:rsid w:val="008060FF"/>
    <w:rsid w:val="00832187"/>
    <w:rsid w:val="008517C8"/>
    <w:rsid w:val="008A12FD"/>
    <w:rsid w:val="008D2F36"/>
    <w:rsid w:val="008F16BA"/>
    <w:rsid w:val="008F2DDD"/>
    <w:rsid w:val="00973123"/>
    <w:rsid w:val="00997777"/>
    <w:rsid w:val="009C19AF"/>
    <w:rsid w:val="00A217CB"/>
    <w:rsid w:val="00A36C41"/>
    <w:rsid w:val="00A47E17"/>
    <w:rsid w:val="00A57A68"/>
    <w:rsid w:val="00A85E83"/>
    <w:rsid w:val="00AC26B4"/>
    <w:rsid w:val="00B00FF7"/>
    <w:rsid w:val="00B40B7F"/>
    <w:rsid w:val="00B71767"/>
    <w:rsid w:val="00B9683A"/>
    <w:rsid w:val="00BD19CA"/>
    <w:rsid w:val="00BD517E"/>
    <w:rsid w:val="00BD53C4"/>
    <w:rsid w:val="00C14094"/>
    <w:rsid w:val="00C30478"/>
    <w:rsid w:val="00C70443"/>
    <w:rsid w:val="00C715F7"/>
    <w:rsid w:val="00C748FB"/>
    <w:rsid w:val="00C97F63"/>
    <w:rsid w:val="00CA5064"/>
    <w:rsid w:val="00CC00C0"/>
    <w:rsid w:val="00CC5576"/>
    <w:rsid w:val="00CD1DE8"/>
    <w:rsid w:val="00CD2131"/>
    <w:rsid w:val="00CD385E"/>
    <w:rsid w:val="00CD76FC"/>
    <w:rsid w:val="00D05164"/>
    <w:rsid w:val="00D05323"/>
    <w:rsid w:val="00D13773"/>
    <w:rsid w:val="00D2217F"/>
    <w:rsid w:val="00D3637F"/>
    <w:rsid w:val="00D41148"/>
    <w:rsid w:val="00D419A8"/>
    <w:rsid w:val="00D43EFD"/>
    <w:rsid w:val="00D615ED"/>
    <w:rsid w:val="00D76C5F"/>
    <w:rsid w:val="00D80F38"/>
    <w:rsid w:val="00D84B0C"/>
    <w:rsid w:val="00D96BDB"/>
    <w:rsid w:val="00DC4BE5"/>
    <w:rsid w:val="00DD11F8"/>
    <w:rsid w:val="00DE5DA3"/>
    <w:rsid w:val="00E42A0C"/>
    <w:rsid w:val="00E73ED3"/>
    <w:rsid w:val="00E7612F"/>
    <w:rsid w:val="00E8788F"/>
    <w:rsid w:val="00E879F4"/>
    <w:rsid w:val="00EB5787"/>
    <w:rsid w:val="00EF09AE"/>
    <w:rsid w:val="00EF285F"/>
    <w:rsid w:val="00F01447"/>
    <w:rsid w:val="00F071EB"/>
    <w:rsid w:val="00F21733"/>
    <w:rsid w:val="00F30326"/>
    <w:rsid w:val="00F32568"/>
    <w:rsid w:val="00F34095"/>
    <w:rsid w:val="00F611E9"/>
    <w:rsid w:val="00F95BAE"/>
    <w:rsid w:val="00FC20AB"/>
    <w:rsid w:val="031F6CAB"/>
    <w:rsid w:val="03BF0DB3"/>
    <w:rsid w:val="059334ED"/>
    <w:rsid w:val="070F49A2"/>
    <w:rsid w:val="07E43A81"/>
    <w:rsid w:val="09201445"/>
    <w:rsid w:val="0B5C2DB3"/>
    <w:rsid w:val="1186384C"/>
    <w:rsid w:val="15301BED"/>
    <w:rsid w:val="16697BD2"/>
    <w:rsid w:val="198432E8"/>
    <w:rsid w:val="1B4F4EDD"/>
    <w:rsid w:val="1C687BA8"/>
    <w:rsid w:val="1DA2662B"/>
    <w:rsid w:val="1F435D57"/>
    <w:rsid w:val="1FD922C3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1A27BB"/>
    <w:rsid w:val="3389601C"/>
    <w:rsid w:val="38631313"/>
    <w:rsid w:val="38A72D01"/>
    <w:rsid w:val="3A5369BF"/>
    <w:rsid w:val="3A900623"/>
    <w:rsid w:val="3AA70248"/>
    <w:rsid w:val="3ABD23EC"/>
    <w:rsid w:val="3EE21837"/>
    <w:rsid w:val="3F5E757E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E9D5EB6"/>
    <w:rsid w:val="6EFF96B8"/>
    <w:rsid w:val="6F416B95"/>
    <w:rsid w:val="6FFB84A9"/>
    <w:rsid w:val="75DDDEAD"/>
    <w:rsid w:val="760E5F3E"/>
    <w:rsid w:val="777E7E72"/>
    <w:rsid w:val="78B6041B"/>
    <w:rsid w:val="79D85F74"/>
    <w:rsid w:val="79DB478A"/>
    <w:rsid w:val="7AB855E2"/>
    <w:rsid w:val="7AC65BFC"/>
    <w:rsid w:val="7D761C62"/>
    <w:rsid w:val="7DF7E744"/>
    <w:rsid w:val="9DB92C2F"/>
    <w:rsid w:val="A3D4DE6E"/>
    <w:rsid w:val="A7F7B3AB"/>
    <w:rsid w:val="A9753576"/>
    <w:rsid w:val="B5BF6B3B"/>
    <w:rsid w:val="BFE6B046"/>
    <w:rsid w:val="DFAFA9F0"/>
    <w:rsid w:val="EFFED448"/>
    <w:rsid w:val="F8DEC932"/>
    <w:rsid w:val="FDFB1150"/>
    <w:rsid w:val="FFCD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qFormat/>
    <w:uiPriority w:val="0"/>
    <w:pPr>
      <w:ind w:firstLine="640" w:firstLineChars="200"/>
    </w:pPr>
    <w:rPr>
      <w:rFonts w:eastAsia="黑体"/>
      <w:sz w:val="32"/>
      <w:szCs w:val="24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qFormat/>
    <w:uiPriority w:val="0"/>
    <w:rPr>
      <w:rFonts w:eastAsia="黑体"/>
      <w:kern w:val="2"/>
      <w:sz w:val="32"/>
      <w:szCs w:val="24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505</Words>
  <Characters>2879</Characters>
  <Lines>23</Lines>
  <Paragraphs>6</Paragraphs>
  <TotalTime>12</TotalTime>
  <ScaleCrop>false</ScaleCrop>
  <LinksUpToDate>false</LinksUpToDate>
  <CharactersWithSpaces>3378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2020-05-30T14:11:00Z</dcterms:created>
  <dc:creator>微软中国</dc:creator>
  <cp:lastModifiedBy>kylin</cp:lastModifiedBy>
  <cp:lastPrinted>2024-01-29T12:53:00Z</cp:lastPrinted>
  <dcterms:modified xsi:type="dcterms:W3CDTF">2024-02-01T16:01:45Z</dcterms:modified>
  <dc:title>人力资源和社会保障部机关2015年录用公务员面试公告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E4B3C04D54534071B24CE844A57E85FD_12</vt:lpwstr>
  </property>
</Properties>
</file>