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辽宁</w:t>
      </w:r>
      <w:r>
        <w:rPr>
          <w:rFonts w:hint="eastAsia" w:ascii="方正小标宋_GBK" w:eastAsia="方正小标宋_GBK" w:hAnsiTheme="minorEastAsia"/>
          <w:bCs/>
          <w:spacing w:val="-4"/>
          <w:sz w:val="44"/>
          <w:szCs w:val="44"/>
        </w:rPr>
        <w:t>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w:t>
      </w:r>
      <w:r>
        <w:rPr>
          <w:rFonts w:hint="eastAsia" w:ascii="方正小标宋_GBK" w:eastAsia="方正小标宋_GBK" w:hAnsiTheme="minorEastAsia"/>
          <w:bCs/>
          <w:spacing w:val="-4"/>
          <w:sz w:val="44"/>
          <w:szCs w:val="44"/>
          <w:lang w:val="en-US" w:eastAsia="zh-CN"/>
        </w:rPr>
        <w:t>4</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spacing w:line="600" w:lineRule="exact"/>
        <w:ind w:firstLine="640" w:firstLineChars="200"/>
        <w:textAlignment w:val="auto"/>
        <w:rPr>
          <w:rFonts w:eastAsia="仿宋_GB2312"/>
          <w:sz w:val="32"/>
          <w:szCs w:val="32"/>
          <w:shd w:val="clear" w:color="auto" w:fill="FFFFFF"/>
        </w:rPr>
      </w:pP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lang w:eastAsia="zh-CN"/>
        </w:rPr>
        <w:t>辽宁</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numPr>
          <w:ilvl w:val="0"/>
          <w:numId w:val="0"/>
        </w:numPr>
        <w:shd w:val="solid" w:color="FFFFFF" w:fill="auto"/>
        <w:autoSpaceDN w:val="0"/>
        <w:spacing w:line="600" w:lineRule="exact"/>
        <w:ind w:left="643" w:leftChars="0"/>
        <w:rPr>
          <w:rFonts w:eastAsia="黑体"/>
          <w:sz w:val="32"/>
          <w:szCs w:val="32"/>
          <w:shd w:val="clear" w:color="auto" w:fill="FFFFFF"/>
        </w:rPr>
      </w:pPr>
      <w:r>
        <w:rPr>
          <w:rFonts w:eastAsia="黑体"/>
          <w:sz w:val="32"/>
          <w:szCs w:val="32"/>
          <w:shd w:val="clear" w:color="auto" w:fill="FFFFFF"/>
        </w:rPr>
        <w:t>一、面试名单</w:t>
      </w:r>
    </w:p>
    <w:p>
      <w:pPr>
        <w:keepNext w:val="0"/>
        <w:keepLines w:val="0"/>
        <w:pageBreakBefore w:val="0"/>
        <w:widowControl w:val="0"/>
        <w:shd w:val="solid" w:color="FFFFFF" w:fill="auto"/>
        <w:kinsoku/>
        <w:wordWrap/>
        <w:overflowPunct/>
        <w:topLinePunct w:val="0"/>
        <w:autoSpaceDE/>
        <w:autoSpaceDN w:val="0"/>
        <w:bidi w:val="0"/>
        <w:adjustRightInd/>
        <w:spacing w:line="579" w:lineRule="exact"/>
        <w:ind w:left="1363" w:hanging="720"/>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详见附件1。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default" w:ascii="仿宋_GB2312" w:eastAsia="仿宋_GB2312"/>
          <w:b/>
          <w:sz w:val="32"/>
          <w:szCs w:val="32"/>
          <w:shd w:val="clear" w:color="auto" w:fill="FFFFFF"/>
          <w:lang w:val="en" w:eastAsia="zh-CN"/>
        </w:rPr>
        <w:t>4</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default" w:ascii="仿宋_GB2312" w:eastAsia="仿宋_GB2312"/>
          <w:b/>
          <w:sz w:val="32"/>
          <w:szCs w:val="32"/>
          <w:shd w:val="clear" w:color="auto" w:fill="FFFFFF"/>
          <w:lang w:val="en" w:eastAsia="zh-CN"/>
        </w:rPr>
        <w:t>8</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前确认是否参加面试，确认方式为电子邮件。要求如下：</w:t>
      </w:r>
    </w:p>
    <w:p>
      <w:pPr>
        <w:shd w:val="solid" w:color="FFFFFF" w:fill="auto"/>
        <w:autoSpaceDN w:val="0"/>
        <w:spacing w:line="600" w:lineRule="exact"/>
        <w:ind w:firstLine="640"/>
        <w:rPr>
          <w:rFonts w:hint="eastAsia" w:ascii="仿宋_GB2312" w:eastAsia="仿宋_GB2312"/>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ascii="仿宋_GB2312" w:eastAsia="仿宋_GB2312"/>
          <w:sz w:val="32"/>
          <w:szCs w:val="32"/>
          <w:shd w:val="clear" w:color="auto" w:fill="FFFFFF"/>
        </w:rPr>
        <w:t>lnzdrsc</w:t>
      </w:r>
      <w:r>
        <w:rPr>
          <w:rFonts w:hint="eastAsia" w:ascii="仿宋_GB2312" w:eastAsia="仿宋_GB2312"/>
          <w:sz w:val="32"/>
          <w:szCs w:val="32"/>
          <w:shd w:val="clear" w:color="auto" w:fill="FFFFFF"/>
        </w:rPr>
        <w:t>@</w:t>
      </w:r>
      <w:r>
        <w:rPr>
          <w:rFonts w:ascii="仿宋_GB2312" w:eastAsia="仿宋_GB2312"/>
          <w:sz w:val="32"/>
          <w:szCs w:val="32"/>
          <w:shd w:val="clear" w:color="auto" w:fill="FFFFFF"/>
        </w:rPr>
        <w:t>126.com</w:t>
      </w:r>
      <w:r>
        <w:rPr>
          <w:rFonts w:hint="eastAsia" w:ascii="仿宋_GB2312" w:eastAsia="仿宋_GB2312"/>
          <w:color w:val="000000"/>
          <w:sz w:val="32"/>
          <w:szCs w:val="32"/>
          <w:shd w:val="clear" w:color="auto" w:fill="FFFFFF"/>
        </w:rPr>
        <w:fldChar w:fldCharType="end"/>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default" w:ascii="仿宋_GB2312" w:eastAsia="仿宋_GB2312"/>
          <w:sz w:val="32"/>
          <w:szCs w:val="32"/>
          <w:shd w:val="clear" w:color="auto" w:fill="FFFFFF"/>
          <w:lang w:val="en" w:eastAsia="zh-CN"/>
        </w:rPr>
        <w:t>8</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时前</w:t>
      </w:r>
      <w:r>
        <w:rPr>
          <w:rFonts w:hint="eastAsia" w:ascii="仿宋_GB2312" w:eastAsia="仿宋_GB2312"/>
          <w:color w:val="000000"/>
          <w:sz w:val="32"/>
          <w:szCs w:val="32"/>
          <w:shd w:val="clear" w:color="auto" w:fill="FFFFFF"/>
        </w:rPr>
        <w:t>发送扫描件至</w:t>
      </w:r>
      <w:r>
        <w:rPr>
          <w:rFonts w:ascii="仿宋_GB2312" w:eastAsia="仿宋_GB2312"/>
          <w:sz w:val="32"/>
          <w:szCs w:val="32"/>
          <w:shd w:val="clear" w:color="auto" w:fill="FFFFFF"/>
        </w:rPr>
        <w:t>lnzdrsc</w:t>
      </w:r>
      <w:r>
        <w:rPr>
          <w:rFonts w:hint="eastAsia" w:ascii="仿宋_GB2312" w:eastAsia="仿宋_GB2312"/>
          <w:sz w:val="32"/>
          <w:szCs w:val="32"/>
          <w:shd w:val="clear" w:color="auto" w:fill="FFFFFF"/>
        </w:rPr>
        <w:t>@</w:t>
      </w:r>
      <w:r>
        <w:rPr>
          <w:rFonts w:ascii="仿宋_GB2312" w:eastAsia="仿宋_GB2312"/>
          <w:sz w:val="32"/>
          <w:szCs w:val="32"/>
          <w:shd w:val="clear" w:color="auto" w:fill="FFFFFF"/>
        </w:rPr>
        <w:t>126.com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default" w:ascii="仿宋_GB2312" w:hAnsi="Calibri" w:eastAsia="仿宋_GB2312" w:cs="黑体"/>
          <w:sz w:val="32"/>
          <w:szCs w:val="32"/>
          <w:lang w:val="en" w:eastAsia="zh-CN"/>
        </w:rPr>
        <w:t>4</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18</w:t>
      </w:r>
      <w:r>
        <w:rPr>
          <w:rFonts w:hint="eastAsia" w:ascii="仿宋_GB2312" w:eastAsia="仿宋_GB2312"/>
          <w:sz w:val="32"/>
          <w:szCs w:val="32"/>
          <w:shd w:val="clear" w:color="auto" w:fill="FFFFFF"/>
        </w:rPr>
        <w:t>日前通过电子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w:t>
      </w:r>
      <w:r>
        <w:rPr>
          <w:rFonts w:ascii="仿宋_GB2312" w:eastAsia="仿宋_GB2312"/>
          <w:sz w:val="32"/>
          <w:szCs w:val="32"/>
          <w:shd w:val="clear" w:color="auto" w:fill="FFFFFF"/>
        </w:rPr>
        <w:t>lnzdrsc</w:t>
      </w:r>
      <w:r>
        <w:rPr>
          <w:rFonts w:hint="eastAsia" w:ascii="仿宋_GB2312" w:eastAsia="仿宋_GB2312"/>
          <w:sz w:val="32"/>
          <w:szCs w:val="32"/>
          <w:shd w:val="clear" w:color="auto" w:fill="FFFFFF"/>
        </w:rPr>
        <w:t>@</w:t>
      </w:r>
      <w:r>
        <w:rPr>
          <w:rFonts w:ascii="仿宋_GB2312" w:eastAsia="仿宋_GB2312"/>
          <w:sz w:val="32"/>
          <w:szCs w:val="32"/>
          <w:shd w:val="clear" w:color="auto" w:fill="FFFFFF"/>
        </w:rPr>
        <w:t>126.com</w:t>
      </w:r>
      <w:r>
        <w:rPr>
          <w:rFonts w:ascii="仿宋_GB2312" w:hAnsi="Calibri" w:eastAsia="仿宋_GB2312" w:cs="黑体"/>
          <w:sz w:val="32"/>
          <w:szCs w:val="32"/>
        </w:rPr>
        <w:t>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w:t>
      </w:r>
      <w:r>
        <w:rPr>
          <w:rFonts w:hint="eastAsia" w:ascii="仿宋_GB2312" w:eastAsia="仿宋_GB2312"/>
          <w:bCs/>
          <w:sz w:val="32"/>
          <w:szCs w:val="32"/>
          <w:shd w:val="clear" w:color="auto" w:fill="FFFFFF"/>
          <w:lang w:eastAsia="zh-CN"/>
        </w:rPr>
        <w:t>，</w:t>
      </w:r>
      <w:r>
        <w:rPr>
          <w:rFonts w:hint="eastAsia" w:ascii="仿宋_GB2312" w:eastAsia="仿宋_GB2312"/>
          <w:sz w:val="32"/>
          <w:szCs w:val="32"/>
        </w:rPr>
        <w:t>（须注明培养方式）。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bCs/>
          <w:sz w:val="32"/>
          <w:szCs w:val="32"/>
          <w:shd w:val="clear" w:color="auto" w:fill="FFFFFF"/>
          <w:lang w:eastAsia="zh-CN"/>
        </w:rPr>
        <w:t>，</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7</w:t>
      </w:r>
      <w:r>
        <w:rPr>
          <w:rFonts w:hint="eastAsia" w:ascii="仿宋_GB2312" w:eastAsia="仿宋_GB2312"/>
          <w:sz w:val="32"/>
          <w:szCs w:val="32"/>
          <w:shd w:val="clear" w:color="auto" w:fill="FFFFFF"/>
        </w:rPr>
        <w:t>日进行，每日上午9：00开始。参加面试的考生须于当日上午8：</w:t>
      </w:r>
      <w:r>
        <w:rPr>
          <w:rFonts w:hint="eastAsia" w:ascii="仿宋_GB2312" w:eastAsia="仿宋_GB2312"/>
          <w:sz w:val="32"/>
          <w:szCs w:val="32"/>
          <w:shd w:val="clear" w:color="auto" w:fill="FFFFFF"/>
          <w:lang w:val="en-US" w:eastAsia="zh-CN"/>
        </w:rPr>
        <w:t>0</w:t>
      </w:r>
      <w:r>
        <w:rPr>
          <w:rFonts w:hint="eastAsia" w:ascii="仿宋_GB2312" w:eastAsia="仿宋_GB2312"/>
          <w:sz w:val="32"/>
          <w:szCs w:val="32"/>
          <w:shd w:val="clear" w:color="auto" w:fill="FFFFFF"/>
        </w:rPr>
        <w:t>0前携带身份证</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准考证</w:t>
      </w:r>
      <w:r>
        <w:rPr>
          <w:rFonts w:hint="eastAsia" w:ascii="仿宋_GB2312" w:eastAsia="仿宋_GB2312"/>
          <w:sz w:val="32"/>
          <w:szCs w:val="32"/>
          <w:shd w:val="clear" w:color="auto" w:fill="FFFFFF"/>
          <w:lang w:eastAsia="zh-CN"/>
        </w:rPr>
        <w:t>和资格复审材料原件</w:t>
      </w:r>
      <w:r>
        <w:rPr>
          <w:rFonts w:hint="eastAsia" w:ascii="仿宋_GB2312" w:eastAsia="仿宋_GB2312"/>
          <w:sz w:val="32"/>
          <w:szCs w:val="32"/>
          <w:shd w:val="clear" w:color="auto" w:fill="FFFFFF"/>
        </w:rPr>
        <w:t>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keepNext w:val="0"/>
        <w:keepLines w:val="0"/>
        <w:pageBreakBefore w:val="0"/>
        <w:widowControl w:val="0"/>
        <w:kinsoku/>
        <w:wordWrap/>
        <w:overflowPunct/>
        <w:topLinePunct w:val="0"/>
        <w:autoSpaceDE/>
        <w:bidi w:val="0"/>
        <w:adjustRightInd/>
        <w:snapToGrid w:val="0"/>
        <w:spacing w:line="579" w:lineRule="exact"/>
        <w:ind w:firstLine="640" w:firstLineChars="200"/>
        <w:textAlignment w:val="auto"/>
        <w:rPr>
          <w:rFonts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面试地点：</w:t>
      </w:r>
      <w:r>
        <w:rPr>
          <w:rFonts w:hint="eastAsia" w:ascii="仿宋_GB2312" w:hAnsi="仿宋_GB2312" w:eastAsia="仿宋_GB2312"/>
          <w:b/>
          <w:sz w:val="32"/>
          <w:szCs w:val="32"/>
          <w:shd w:val="clear" w:color="auto" w:fill="FFFFFF"/>
          <w:lang w:eastAsia="zh-CN"/>
        </w:rPr>
        <w:t>家文化酒店</w:t>
      </w:r>
      <w:r>
        <w:rPr>
          <w:rFonts w:hint="eastAsia" w:ascii="仿宋_GB2312" w:hAnsi="仿宋_GB2312" w:eastAsia="仿宋_GB2312"/>
          <w:sz w:val="32"/>
          <w:szCs w:val="32"/>
          <w:shd w:val="clear" w:color="auto" w:fill="FFFFFF"/>
        </w:rPr>
        <w:t>。地址：沈阳市皇姑区</w:t>
      </w:r>
      <w:r>
        <w:rPr>
          <w:rFonts w:hint="eastAsia" w:ascii="仿宋_GB2312" w:hAnsi="仿宋_GB2312" w:eastAsia="仿宋_GB2312"/>
          <w:sz w:val="32"/>
          <w:szCs w:val="32"/>
          <w:shd w:val="clear" w:color="auto" w:fill="FFFFFF"/>
          <w:lang w:eastAsia="zh-CN"/>
        </w:rPr>
        <w:t>岐山东路</w:t>
      </w:r>
      <w:r>
        <w:rPr>
          <w:rFonts w:hint="eastAsia" w:ascii="仿宋_GB2312" w:hAnsi="仿宋_GB2312" w:eastAsia="仿宋_GB2312"/>
          <w:sz w:val="32"/>
          <w:szCs w:val="32"/>
          <w:shd w:val="clear" w:color="auto" w:fill="FFFFFF"/>
          <w:lang w:val="en-US" w:eastAsia="zh-CN"/>
        </w:rPr>
        <w:t>4号</w:t>
      </w:r>
      <w:r>
        <w:rPr>
          <w:rFonts w:hint="eastAsia" w:ascii="仿宋_GB2312" w:hAns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color w:val="FF0000"/>
          <w:sz w:val="32"/>
          <w:szCs w:val="32"/>
          <w:shd w:val="clear" w:color="auto" w:fill="FFFFFF"/>
        </w:rPr>
      </w:pPr>
      <w:r>
        <w:rPr>
          <w:rFonts w:hint="eastAsia" w:ascii="仿宋_GB2312" w:hAnsi="仿宋_GB2312" w:eastAsia="仿宋_GB2312"/>
          <w:sz w:val="32"/>
          <w:szCs w:val="32"/>
          <w:shd w:val="clear" w:color="auto" w:fill="FFFFFF"/>
          <w:lang w:eastAsia="zh-CN"/>
        </w:rPr>
        <w:t>行程</w:t>
      </w:r>
      <w:r>
        <w:rPr>
          <w:rFonts w:hint="eastAsia" w:ascii="仿宋_GB2312" w:hAnsi="仿宋_GB2312" w:eastAsia="仿宋_GB2312"/>
          <w:sz w:val="32"/>
          <w:szCs w:val="32"/>
          <w:shd w:val="clear" w:color="auto" w:fill="FFFFFF"/>
        </w:rPr>
        <w:t>路线：沈阳北站</w:t>
      </w:r>
      <w:r>
        <w:rPr>
          <w:rFonts w:hint="eastAsia" w:ascii="仿宋_GB2312" w:hAnsi="仿宋_GB2312" w:eastAsia="仿宋_GB2312"/>
          <w:sz w:val="32"/>
          <w:szCs w:val="32"/>
          <w:shd w:val="clear" w:color="auto" w:fill="FFFFFF"/>
          <w:lang w:eastAsia="zh-CN"/>
        </w:rPr>
        <w:t>北出口沿黑龙江街往北直行至岐山东路右拐</w:t>
      </w:r>
      <w:r>
        <w:rPr>
          <w:rFonts w:hint="eastAsia" w:ascii="仿宋_GB2312" w:hAnsi="仿宋_GB2312" w:eastAsia="仿宋_GB2312"/>
          <w:sz w:val="32"/>
          <w:szCs w:val="32"/>
          <w:shd w:val="clear" w:color="auto" w:fill="FFFFFF"/>
          <w:lang w:val="en-US" w:eastAsia="zh-CN"/>
        </w:rPr>
        <w:t>100米即</w:t>
      </w:r>
      <w:r>
        <w:rPr>
          <w:rFonts w:hint="eastAsia" w:ascii="仿宋_GB2312" w:hAnsi="仿宋_GB2312" w:eastAsia="仿宋_GB2312"/>
          <w:color w:val="auto"/>
          <w:sz w:val="32"/>
          <w:szCs w:val="32"/>
          <w:shd w:val="clear" w:color="auto" w:fill="FFFFFF"/>
          <w:lang w:val="en-US" w:eastAsia="zh-CN"/>
        </w:rPr>
        <w:t>到</w:t>
      </w:r>
      <w:r>
        <w:rPr>
          <w:rFonts w:hint="eastAsia" w:ascii="仿宋_GB2312" w:eastAsia="仿宋_GB2312"/>
          <w:color w:val="auto"/>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hint="eastAsia" w:ascii="仿宋_GB2312" w:hAnsi="黑体" w:eastAsia="仿宋_GB2312"/>
          <w:sz w:val="32"/>
          <w:szCs w:val="32"/>
          <w:lang w:val="en-US" w:eastAsia="zh-CN"/>
        </w:rPr>
        <w:t>70</w:t>
      </w:r>
      <w:r>
        <w:rPr>
          <w:rFonts w:hint="eastAsia" w:ascii="仿宋_GB2312" w:hAnsi="黑体" w:eastAsia="仿宋_GB2312"/>
          <w:sz w:val="32"/>
          <w:szCs w:val="32"/>
        </w:rPr>
        <w:t>分的面试合格分数线，按综合</w:t>
      </w:r>
      <w:bookmarkStart w:id="1" w:name="_GoBack"/>
      <w:bookmarkEnd w:id="1"/>
      <w:r>
        <w:rPr>
          <w:rFonts w:hint="eastAsia" w:ascii="仿宋_GB2312" w:hAnsi="黑体" w:eastAsia="仿宋_GB2312"/>
          <w:sz w:val="32"/>
          <w:szCs w:val="32"/>
        </w:rPr>
        <w:t>成绩从高到低的顺序1:1确定考察和体检人选。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w:t>
      </w:r>
      <w:r>
        <w:rPr>
          <w:rFonts w:hint="default" w:ascii="仿宋_GB2312" w:eastAsia="仿宋_GB2312"/>
          <w:szCs w:val="32"/>
          <w:shd w:val="clear" w:color="auto" w:fill="FFFFFF"/>
          <w:lang w:val="en"/>
        </w:rPr>
        <w:t>4</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8</w:t>
      </w:r>
      <w:r>
        <w:rPr>
          <w:rFonts w:hint="eastAsia" w:ascii="仿宋_GB2312" w:eastAsia="仿宋_GB2312"/>
          <w:szCs w:val="32"/>
          <w:shd w:val="clear" w:color="auto" w:fill="FFFFFF"/>
        </w:rPr>
        <w:t>日进行，请于当天上午</w:t>
      </w:r>
      <w:r>
        <w:rPr>
          <w:rFonts w:hint="eastAsia" w:ascii="仿宋_GB2312" w:eastAsia="仿宋_GB2312"/>
          <w:szCs w:val="32"/>
          <w:shd w:val="clear" w:color="auto" w:fill="FFFFFF"/>
          <w:lang w:val="en-US" w:eastAsia="zh-CN"/>
        </w:rPr>
        <w:t>6</w:t>
      </w:r>
      <w:r>
        <w:rPr>
          <w:rFonts w:hint="eastAsia" w:ascii="仿宋_GB2312" w:eastAsia="仿宋_GB2312"/>
          <w:szCs w:val="32"/>
          <w:shd w:val="clear" w:color="auto" w:fill="FFFFFF"/>
        </w:rPr>
        <w:t>点</w:t>
      </w:r>
      <w:r>
        <w:rPr>
          <w:rFonts w:hint="eastAsia" w:ascii="仿宋_GB2312" w:eastAsia="仿宋_GB2312"/>
          <w:szCs w:val="32"/>
          <w:shd w:val="clear" w:color="auto" w:fill="FFFFFF"/>
          <w:lang w:val="en-US" w:eastAsia="zh-CN"/>
        </w:rPr>
        <w:t>30分</w:t>
      </w:r>
      <w:r>
        <w:rPr>
          <w:rFonts w:hint="eastAsia" w:ascii="仿宋_GB2312" w:eastAsia="仿宋_GB2312"/>
          <w:szCs w:val="32"/>
          <w:shd w:val="clear" w:color="auto" w:fill="FFFFFF"/>
        </w:rPr>
        <w:t>在辽宁省人民政府</w:t>
      </w:r>
      <w:r>
        <w:rPr>
          <w:rFonts w:ascii="仿宋_GB2312" w:eastAsia="仿宋_GB2312"/>
          <w:szCs w:val="32"/>
          <w:shd w:val="clear" w:color="auto" w:fill="FFFFFF"/>
        </w:rPr>
        <w:t>西门</w:t>
      </w:r>
      <w:r>
        <w:rPr>
          <w:rFonts w:hint="eastAsia" w:ascii="仿宋_GB2312" w:eastAsia="仿宋_GB2312"/>
          <w:szCs w:val="32"/>
          <w:shd w:val="clear" w:color="auto" w:fill="FFFFFF"/>
        </w:rPr>
        <w:t>（在北陵大街</w:t>
      </w:r>
      <w:r>
        <w:rPr>
          <w:rFonts w:ascii="仿宋_GB2312" w:eastAsia="仿宋_GB2312"/>
          <w:szCs w:val="32"/>
          <w:shd w:val="clear" w:color="auto" w:fill="FFFFFF"/>
        </w:rPr>
        <w:t>上</w:t>
      </w:r>
      <w:r>
        <w:rPr>
          <w:rFonts w:hint="eastAsia" w:ascii="仿宋_GB2312" w:eastAsia="仿宋_GB2312"/>
          <w:szCs w:val="32"/>
          <w:shd w:val="clear" w:color="auto" w:fill="FFFFFF"/>
        </w:rPr>
        <w:t>）集合，届时统一前往，请考生合理安排好行程，注意安全。体检费用由本人在体检当天垫付，待正式录用到单位报到后由所在单位报销，请妥善保管发票。</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ascii="仿宋_GB2312" w:eastAsia="仿宋_GB2312"/>
          <w:sz w:val="32"/>
        </w:rPr>
        <w:t>024</w:t>
      </w:r>
      <w:r>
        <w:rPr>
          <w:rFonts w:hint="eastAsia" w:ascii="仿宋_GB2312" w:eastAsia="仿宋_GB2312"/>
          <w:sz w:val="32"/>
        </w:rPr>
        <w:t>-</w:t>
      </w:r>
      <w:r>
        <w:rPr>
          <w:rFonts w:ascii="仿宋_GB2312" w:eastAsia="仿宋_GB2312"/>
          <w:sz w:val="32"/>
        </w:rPr>
        <w:t>86906498</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024-86906738</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rPr>
          <w:rFonts w:hint="eastAsia" w:ascii="仿宋_GB2312" w:hAnsi="仿宋_GB2312" w:eastAsia="仿宋_GB2312" w:cs="仿宋_GB2312"/>
          <w:sz w:val="32"/>
          <w:szCs w:val="32"/>
          <w:lang w:val="en-US" w:eastAsia="zh-CN"/>
        </w:rPr>
      </w:pPr>
    </w:p>
    <w:p>
      <w:pPr>
        <w:spacing w:line="600" w:lineRule="exact"/>
        <w:ind w:firstLine="640" w:firstLineChars="200"/>
        <w:rPr>
          <w:rFonts w:hint="default" w:ascii="仿宋_GB2312" w:eastAsia="仿宋_GB2312"/>
          <w:sz w:val="32"/>
          <w:lang w:val="en-US" w:eastAsia="zh-CN"/>
        </w:rPr>
      </w:pPr>
      <w:r>
        <w:rPr>
          <w:rFonts w:hint="eastAsia" w:ascii="仿宋_GB2312" w:eastAsia="仿宋_GB2312"/>
          <w:sz w:val="32"/>
        </w:rPr>
        <w:t>附件：</w:t>
      </w:r>
      <w:r>
        <w:rPr>
          <w:rFonts w:hint="eastAsia" w:ascii="仿宋_GB2312" w:eastAsia="仿宋_GB2312"/>
          <w:sz w:val="32"/>
          <w:lang w:val="en-US" w:eastAsia="zh-CN"/>
        </w:rPr>
        <w:t>1.</w:t>
      </w:r>
      <w:r>
        <w:rPr>
          <w:rFonts w:hint="eastAsia" w:ascii="仿宋_GB2312" w:hAnsi="仿宋_GB2312" w:eastAsia="仿宋_GB2312" w:cs="仿宋_GB2312"/>
          <w:sz w:val="32"/>
          <w:szCs w:val="32"/>
          <w:lang w:val="en-US" w:eastAsia="zh-CN"/>
        </w:rPr>
        <w:t>面试分数线及进入面试人员名单（按准考证号排序）</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2</w:t>
      </w:r>
      <w:r>
        <w:rPr>
          <w:rFonts w:hint="eastAsia" w:ascii="仿宋_GB2312" w:eastAsia="仿宋_GB2312"/>
          <w:sz w:val="32"/>
        </w:rPr>
        <w:t>.面试确认内容</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3</w:t>
      </w:r>
      <w:r>
        <w:rPr>
          <w:rFonts w:hint="eastAsia" w:ascii="仿宋_GB2312" w:eastAsia="仿宋_GB2312"/>
          <w:sz w:val="32"/>
        </w:rPr>
        <w:t>.放弃面试资格声明</w:t>
      </w:r>
    </w:p>
    <w:p>
      <w:pPr>
        <w:spacing w:line="600" w:lineRule="exact"/>
        <w:ind w:firstLine="1600" w:firstLineChars="500"/>
        <w:rPr>
          <w:rFonts w:ascii="仿宋_GB2312" w:eastAsia="仿宋_GB2312"/>
          <w:sz w:val="32"/>
        </w:rPr>
      </w:pP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辽宁</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 xml:space="preserve">  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ascii="黑体" w:hAnsi="黑体" w:eastAsia="黑体"/>
          <w:bCs/>
          <w:color w:val="000000"/>
          <w:spacing w:val="8"/>
          <w:sz w:val="32"/>
          <w:szCs w:val="32"/>
        </w:rPr>
      </w:pPr>
    </w:p>
    <w:p>
      <w:pPr>
        <w:snapToGrid w:val="0"/>
        <w:spacing w:line="600" w:lineRule="exact"/>
        <w:jc w:val="center"/>
        <w:rPr>
          <w:rFonts w:hint="eastAsia"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面试分数线及进入面试人员名单</w:t>
      </w:r>
    </w:p>
    <w:p>
      <w:pPr>
        <w:snapToGrid w:val="0"/>
        <w:spacing w:line="600" w:lineRule="exact"/>
        <w:jc w:val="center"/>
        <w:rPr>
          <w:rFonts w:hint="eastAsia" w:ascii="仿宋_GB2312" w:eastAsia="仿宋_GB2312"/>
          <w:sz w:val="32"/>
          <w:szCs w:val="32"/>
          <w:shd w:val="clear" w:color="auto" w:fill="FFFFFF"/>
          <w:lang w:eastAsia="zh-CN"/>
        </w:rPr>
      </w:pPr>
      <w:r>
        <w:rPr>
          <w:rFonts w:hint="eastAsia" w:ascii="仿宋_GB2312" w:eastAsia="仿宋_GB2312"/>
          <w:sz w:val="32"/>
          <w:szCs w:val="32"/>
          <w:shd w:val="clear" w:color="auto" w:fill="FFFFFF"/>
          <w:lang w:eastAsia="zh-CN"/>
        </w:rPr>
        <w:t>（按准考证号排序）</w:t>
      </w:r>
    </w:p>
    <w:tbl>
      <w:tblPr>
        <w:tblStyle w:val="6"/>
        <w:tblW w:w="9600" w:type="dxa"/>
        <w:jc w:val="center"/>
        <w:tblLayout w:type="fixed"/>
        <w:tblCellMar>
          <w:top w:w="0" w:type="dxa"/>
          <w:left w:w="108" w:type="dxa"/>
          <w:bottom w:w="0" w:type="dxa"/>
          <w:right w:w="108" w:type="dxa"/>
        </w:tblCellMar>
      </w:tblPr>
      <w:tblGrid>
        <w:gridCol w:w="2685"/>
        <w:gridCol w:w="1095"/>
        <w:gridCol w:w="1230"/>
        <w:gridCol w:w="2325"/>
        <w:gridCol w:w="1470"/>
        <w:gridCol w:w="795"/>
      </w:tblGrid>
      <w:tr>
        <w:tblPrEx>
          <w:tblCellMar>
            <w:top w:w="0" w:type="dxa"/>
            <w:left w:w="108" w:type="dxa"/>
            <w:bottom w:w="0" w:type="dxa"/>
            <w:right w:w="108" w:type="dxa"/>
          </w:tblCellMar>
        </w:tblPrEx>
        <w:trPr>
          <w:trHeight w:val="1701" w:hRule="exact"/>
          <w:tblHeader/>
          <w:jc w:val="center"/>
        </w:trPr>
        <w:tc>
          <w:tcPr>
            <w:tcW w:w="2685" w:type="dxa"/>
            <w:tcBorders>
              <w:top w:val="single" w:color="000000" w:sz="4" w:space="0"/>
              <w:left w:val="single" w:color="000000" w:sz="4" w:space="0"/>
              <w:bottom w:val="single" w:color="000000" w:sz="6" w:space="0"/>
              <w:right w:val="single" w:color="000000" w:sz="6" w:space="0"/>
            </w:tcBorders>
            <w:noWrap w:val="0"/>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095" w:type="dxa"/>
            <w:tcBorders>
              <w:top w:val="single" w:color="000000" w:sz="4"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230" w:type="dxa"/>
            <w:tcBorders>
              <w:top w:val="single" w:color="000000" w:sz="4"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sz w:val="28"/>
                <w:szCs w:val="28"/>
              </w:rPr>
            </w:pPr>
            <w:r>
              <w:rPr>
                <w:rFonts w:hint="eastAsia" w:ascii="黑体" w:hAnsi="黑体" w:eastAsia="黑体" w:cs="黑体"/>
                <w:kern w:val="0"/>
                <w:sz w:val="28"/>
                <w:szCs w:val="28"/>
              </w:rPr>
              <w:t>姓  名</w:t>
            </w:r>
          </w:p>
        </w:tc>
        <w:tc>
          <w:tcPr>
            <w:tcW w:w="2325" w:type="dxa"/>
            <w:tcBorders>
              <w:top w:val="single" w:color="000000" w:sz="4"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470" w:type="dxa"/>
            <w:tcBorders>
              <w:top w:val="single" w:color="000000" w:sz="4"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95" w:type="dxa"/>
            <w:tcBorders>
              <w:top w:val="single" w:color="000000" w:sz="4"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widowControl/>
              <w:autoSpaceDN w:val="0"/>
              <w:spacing w:line="528" w:lineRule="auto"/>
              <w:jc w:val="center"/>
              <w:rPr>
                <w:rFonts w:eastAsia="黑体"/>
                <w:kern w:val="0"/>
                <w:sz w:val="28"/>
                <w:szCs w:val="28"/>
              </w:rPr>
            </w:pPr>
            <w:r>
              <w:rPr>
                <w:rFonts w:eastAsia="黑体"/>
                <w:kern w:val="0"/>
                <w:sz w:val="28"/>
                <w:szCs w:val="28"/>
              </w:rPr>
              <w:t>备</w:t>
            </w:r>
          </w:p>
          <w:p>
            <w:pPr>
              <w:widowControl/>
              <w:autoSpaceDN w:val="0"/>
              <w:spacing w:line="528" w:lineRule="auto"/>
              <w:jc w:val="center"/>
              <w:rPr>
                <w:sz w:val="28"/>
                <w:szCs w:val="28"/>
              </w:rPr>
            </w:pPr>
            <w:r>
              <w:rPr>
                <w:rFonts w:eastAsia="黑体"/>
                <w:kern w:val="0"/>
                <w:sz w:val="28"/>
                <w:szCs w:val="28"/>
              </w:rPr>
              <w:t>注</w:t>
            </w:r>
          </w:p>
        </w:tc>
      </w:tr>
      <w:tr>
        <w:tblPrEx>
          <w:tblCellMar>
            <w:top w:w="0" w:type="dxa"/>
            <w:left w:w="108" w:type="dxa"/>
            <w:bottom w:w="0" w:type="dxa"/>
            <w:right w:w="108" w:type="dxa"/>
          </w:tblCellMar>
        </w:tblPrEx>
        <w:trPr>
          <w:trHeight w:val="539" w:hRule="exact"/>
          <w:jc w:val="center"/>
        </w:trPr>
        <w:tc>
          <w:tcPr>
            <w:tcW w:w="2685" w:type="dxa"/>
            <w:vMerge w:val="restart"/>
            <w:tcBorders>
              <w:top w:val="single" w:color="000000" w:sz="6" w:space="0"/>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辽宁调查总队业务处室二级主任科员及以下（1）</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ascii="仿宋_GB2312" w:eastAsia="仿宋_GB2312"/>
                <w:sz w:val="24"/>
                <w:szCs w:val="24"/>
              </w:rPr>
            </w:pPr>
            <w:r>
              <w:rPr>
                <w:rFonts w:hint="eastAsia" w:ascii="仿宋_GB2312" w:eastAsia="仿宋_GB2312"/>
                <w:sz w:val="24"/>
                <w:szCs w:val="24"/>
                <w:lang w:val="en-US" w:eastAsia="zh-CN"/>
              </w:rPr>
              <w:t>（400110106001）</w:t>
            </w:r>
          </w:p>
        </w:tc>
        <w:tc>
          <w:tcPr>
            <w:tcW w:w="1095" w:type="dxa"/>
            <w:vMerge w:val="restart"/>
            <w:tcBorders>
              <w:top w:val="single" w:color="000000" w:sz="6"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112.2</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李奕霖</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110131010101822</w:t>
            </w:r>
          </w:p>
        </w:tc>
        <w:tc>
          <w:tcPr>
            <w:tcW w:w="1470" w:type="dxa"/>
            <w:vMerge w:val="restart"/>
            <w:tcBorders>
              <w:top w:val="single" w:color="000000" w:sz="6"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b/>
                <w:sz w:val="24"/>
                <w:szCs w:val="24"/>
                <w:shd w:val="clear" w:color="auto" w:fill="FFFFFF"/>
                <w:lang w:val="en-US" w:eastAsia="zh-CN"/>
              </w:rPr>
            </w:pPr>
            <w:r>
              <w:rPr>
                <w:rFonts w:hint="eastAsia" w:ascii="仿宋_GB2312" w:eastAsia="仿宋_GB2312"/>
                <w:b/>
                <w:sz w:val="24"/>
                <w:szCs w:val="24"/>
                <w:lang w:val="en-US" w:eastAsia="zh-CN"/>
              </w:rPr>
              <w:t>3月5日</w:t>
            </w:r>
          </w:p>
        </w:tc>
        <w:tc>
          <w:tcPr>
            <w:tcW w:w="795" w:type="dxa"/>
            <w:tcBorders>
              <w:top w:val="single" w:color="000000" w:sz="6" w:space="0"/>
              <w:left w:val="single" w:color="000000" w:sz="6"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shd w:val="clear" w:color="auto" w:fill="FFFFFF"/>
              </w:rPr>
            </w:pPr>
            <w:r>
              <w:rPr>
                <w:rFonts w:hint="eastAsia" w:ascii="仿宋_GB2312" w:eastAsia="仿宋_GB2312"/>
                <w:sz w:val="24"/>
                <w:szCs w:val="24"/>
                <w:lang w:eastAsia="zh-CN"/>
              </w:rPr>
              <w:t>调剂</w:t>
            </w:r>
          </w:p>
        </w:tc>
      </w:tr>
      <w:tr>
        <w:tblPrEx>
          <w:tblCellMar>
            <w:top w:w="0" w:type="dxa"/>
            <w:left w:w="108" w:type="dxa"/>
            <w:bottom w:w="0" w:type="dxa"/>
            <w:right w:w="108" w:type="dxa"/>
          </w:tblCellMar>
        </w:tblPrEx>
        <w:trPr>
          <w:trHeight w:val="539" w:hRule="exact"/>
          <w:jc w:val="center"/>
        </w:trPr>
        <w:tc>
          <w:tcPr>
            <w:tcW w:w="2685" w:type="dxa"/>
            <w:vMerge w:val="continue"/>
            <w:tcBorders>
              <w:top w:val="single" w:color="000000" w:sz="6" w:space="0"/>
              <w:left w:val="single" w:color="000000" w:sz="4"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于耀凯</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121137100101025</w:t>
            </w:r>
          </w:p>
        </w:tc>
        <w:tc>
          <w:tcPr>
            <w:tcW w:w="1470"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b/>
                <w:sz w:val="24"/>
                <w:szCs w:val="24"/>
                <w:shd w:val="clear" w:color="auto" w:fill="FFFFFF"/>
              </w:rPr>
            </w:pPr>
          </w:p>
        </w:tc>
        <w:tc>
          <w:tcPr>
            <w:tcW w:w="795" w:type="dxa"/>
            <w:tcBorders>
              <w:top w:val="single" w:color="auto" w:sz="4" w:space="0"/>
              <w:left w:val="single" w:color="000000" w:sz="6"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shd w:val="clear" w:color="auto" w:fill="FFFFFF"/>
              </w:rPr>
            </w:pPr>
            <w:r>
              <w:rPr>
                <w:rFonts w:hint="eastAsia" w:ascii="仿宋_GB2312" w:eastAsia="仿宋_GB2312"/>
                <w:sz w:val="24"/>
                <w:szCs w:val="24"/>
                <w:lang w:eastAsia="zh-CN"/>
              </w:rPr>
              <w:t>调剂</w:t>
            </w:r>
          </w:p>
        </w:tc>
      </w:tr>
      <w:tr>
        <w:tblPrEx>
          <w:tblCellMar>
            <w:top w:w="0" w:type="dxa"/>
            <w:left w:w="108" w:type="dxa"/>
            <w:bottom w:w="0" w:type="dxa"/>
            <w:right w:w="108" w:type="dxa"/>
          </w:tblCellMar>
        </w:tblPrEx>
        <w:trPr>
          <w:trHeight w:val="539" w:hRule="exact"/>
          <w:jc w:val="center"/>
        </w:trPr>
        <w:tc>
          <w:tcPr>
            <w:tcW w:w="2685" w:type="dxa"/>
            <w:vMerge w:val="continue"/>
            <w:tcBorders>
              <w:top w:val="single" w:color="000000" w:sz="6" w:space="0"/>
              <w:left w:val="single" w:color="000000" w:sz="4"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王睿</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135121014801503</w:t>
            </w:r>
          </w:p>
        </w:tc>
        <w:tc>
          <w:tcPr>
            <w:tcW w:w="1470"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b/>
                <w:sz w:val="24"/>
                <w:szCs w:val="24"/>
              </w:rPr>
            </w:pPr>
          </w:p>
        </w:tc>
        <w:tc>
          <w:tcPr>
            <w:tcW w:w="795" w:type="dxa"/>
            <w:vMerge w:val="restart"/>
            <w:tcBorders>
              <w:top w:val="single" w:color="auto" w:sz="4" w:space="0"/>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539" w:hRule="exact"/>
          <w:jc w:val="center"/>
        </w:trPr>
        <w:tc>
          <w:tcPr>
            <w:tcW w:w="2685" w:type="dxa"/>
            <w:vMerge w:val="continue"/>
            <w:tcBorders>
              <w:top w:val="single" w:color="000000" w:sz="6" w:space="0"/>
              <w:left w:val="single" w:color="000000" w:sz="4"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阮航</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135121014900207</w:t>
            </w:r>
          </w:p>
        </w:tc>
        <w:tc>
          <w:tcPr>
            <w:tcW w:w="1470"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b/>
                <w:sz w:val="24"/>
                <w:szCs w:val="24"/>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539" w:hRule="exact"/>
          <w:jc w:val="center"/>
        </w:trPr>
        <w:tc>
          <w:tcPr>
            <w:tcW w:w="2685" w:type="dxa"/>
            <w:vMerge w:val="continue"/>
            <w:tcBorders>
              <w:top w:val="single" w:color="000000" w:sz="6" w:space="0"/>
              <w:left w:val="single" w:color="000000" w:sz="4"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刘美岑</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135121014901317</w:t>
            </w:r>
          </w:p>
        </w:tc>
        <w:tc>
          <w:tcPr>
            <w:tcW w:w="1470"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b/>
                <w:sz w:val="24"/>
                <w:szCs w:val="24"/>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539" w:hRule="exact"/>
          <w:jc w:val="center"/>
        </w:trPr>
        <w:tc>
          <w:tcPr>
            <w:tcW w:w="2685" w:type="dxa"/>
            <w:vMerge w:val="continue"/>
            <w:tcBorders>
              <w:top w:val="single" w:color="000000" w:sz="6" w:space="0"/>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top w:val="single" w:color="000000" w:sz="6"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马畅</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135121015001121</w:t>
            </w:r>
          </w:p>
        </w:tc>
        <w:tc>
          <w:tcPr>
            <w:tcW w:w="1470" w:type="dxa"/>
            <w:vMerge w:val="continue"/>
            <w:tcBorders>
              <w:top w:val="single" w:color="000000" w:sz="6"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b/>
                <w:sz w:val="24"/>
                <w:szCs w:val="24"/>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539"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张涵葳</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135121015002017</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539" w:hRule="exact"/>
          <w:jc w:val="center"/>
        </w:trPr>
        <w:tc>
          <w:tcPr>
            <w:tcW w:w="2685" w:type="dxa"/>
            <w:vMerge w:val="continue"/>
            <w:tcBorders>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000000" w:sz="6"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王曌</w:t>
            </w:r>
          </w:p>
        </w:tc>
        <w:tc>
          <w:tcPr>
            <w:tcW w:w="2325" w:type="dxa"/>
            <w:tcBorders>
              <w:top w:val="single" w:color="000000" w:sz="6"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135123017602003</w:t>
            </w:r>
          </w:p>
        </w:tc>
        <w:tc>
          <w:tcPr>
            <w:tcW w:w="1470"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eastAsia="zh-CN"/>
              </w:rPr>
            </w:pPr>
          </w:p>
        </w:tc>
      </w:tr>
      <w:tr>
        <w:tblPrEx>
          <w:tblCellMar>
            <w:top w:w="0" w:type="dxa"/>
            <w:left w:w="108" w:type="dxa"/>
            <w:bottom w:w="0" w:type="dxa"/>
            <w:right w:w="108" w:type="dxa"/>
          </w:tblCellMar>
        </w:tblPrEx>
        <w:trPr>
          <w:trHeight w:val="539" w:hRule="exact"/>
          <w:jc w:val="center"/>
        </w:trPr>
        <w:tc>
          <w:tcPr>
            <w:tcW w:w="2685" w:type="dxa"/>
            <w:vMerge w:val="continue"/>
            <w:tcBorders>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王威</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135131010402012</w:t>
            </w:r>
          </w:p>
        </w:tc>
        <w:tc>
          <w:tcPr>
            <w:tcW w:w="1470"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795" w:type="dxa"/>
            <w:vMerge w:val="continue"/>
            <w:tcBorders>
              <w:left w:val="single" w:color="000000" w:sz="6"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eastAsia="zh-CN"/>
              </w:rPr>
            </w:pPr>
          </w:p>
        </w:tc>
      </w:tr>
      <w:tr>
        <w:tblPrEx>
          <w:tblCellMar>
            <w:top w:w="0" w:type="dxa"/>
            <w:left w:w="108" w:type="dxa"/>
            <w:bottom w:w="0" w:type="dxa"/>
            <w:right w:w="108" w:type="dxa"/>
          </w:tblCellMar>
        </w:tblPrEx>
        <w:trPr>
          <w:trHeight w:val="539" w:hRule="exact"/>
          <w:jc w:val="center"/>
        </w:trPr>
        <w:tc>
          <w:tcPr>
            <w:tcW w:w="2685" w:type="dxa"/>
            <w:vMerge w:val="continue"/>
            <w:tcBorders>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李晨冰</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135132010401308</w:t>
            </w:r>
          </w:p>
        </w:tc>
        <w:tc>
          <w:tcPr>
            <w:tcW w:w="1470"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795" w:type="dxa"/>
            <w:tcBorders>
              <w:top w:val="single" w:color="auto" w:sz="4"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调剂</w:t>
            </w:r>
          </w:p>
        </w:tc>
      </w:tr>
      <w:tr>
        <w:tblPrEx>
          <w:tblCellMar>
            <w:top w:w="0" w:type="dxa"/>
            <w:left w:w="108" w:type="dxa"/>
            <w:bottom w:w="0" w:type="dxa"/>
            <w:right w:w="108" w:type="dxa"/>
          </w:tblCellMar>
        </w:tblPrEx>
        <w:trPr>
          <w:trHeight w:val="539"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辽宁调查总队业务处室二级主任科员及以下（2）</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（400110106002）</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105.2</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樊博宇</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135121014801929</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3月5日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薛令杰</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135121015000121</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庄慧婷</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135121015001514</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崔思雨</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135121040100210</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桑媛</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135121130100309</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赵楷文</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135131010600108</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高睿蔓</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135162010503902</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辽宁调查总队综合处室二级主任科员及以下</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（400110106003）</w:t>
            </w:r>
          </w:p>
        </w:tc>
        <w:tc>
          <w:tcPr>
            <w:tcW w:w="1095" w:type="dxa"/>
            <w:vMerge w:val="restart"/>
            <w:tcBorders>
              <w:top w:val="single" w:color="auto" w:sz="4"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116.9</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张宇彤</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135121014800316</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3月5日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赵禹佟</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135121014800814</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刘吉宁</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135121014802829</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王靖萱</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135121015000123</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郝鑫淼</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135121015001207</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赵雨琦</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135121015002211</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杜晓萌</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135121040100417</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马雪洁</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135121060100213</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姜华</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135121120100304</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王琬琳</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135142015504613</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沈阳调查队业务处室二级主任科员及以下（1）（400110106004）</w:t>
            </w:r>
          </w:p>
        </w:tc>
        <w:tc>
          <w:tcPr>
            <w:tcW w:w="1095" w:type="dxa"/>
            <w:vMerge w:val="restart"/>
            <w:tcBorders>
              <w:top w:val="single" w:color="auto" w:sz="4"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110.1</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刘凡</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135111070901223</w:t>
            </w:r>
          </w:p>
        </w:tc>
        <w:tc>
          <w:tcPr>
            <w:tcW w:w="1470" w:type="dxa"/>
            <w:vMerge w:val="restart"/>
            <w:tcBorders>
              <w:top w:val="single" w:color="auto" w:sz="4"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3月5日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李佳宁</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135111080100120</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徐艺超</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135121014901218</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孔德镇</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135121020101109</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tcBorders>
              <w:top w:val="single" w:color="auto" w:sz="4"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调剂</w:t>
            </w: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沈阳调查队业务处室二级主任科员及以下（2）</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（400110106005）</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105.7</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刘盛洲</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135121040100407</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3月5日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张竞丹</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135122010203007</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大连调查队业务处室二级主任科员及以下（400110106006）</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126.3</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张家硕</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135113011403627</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3月5日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李玲玉</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135121020100517</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屈荻</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135121020301326</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王云鹤</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135121030400116</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高菲</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135121030400528</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赵维妍</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135121060100322</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李宸宇</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135122011401413</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金星汝</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135123040300509</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孟灿</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135134060400802</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李曼</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135137080103118</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鞍山调查队农业农村调查科四级主任科员及以下</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（400110106007）</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123.2</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孙子惠</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135221030401706</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3月5日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李胜辉</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135221030402320</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王佳莹</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135221070101023</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抚顺调查队业务科室一级科员（1）（400110106008）</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119.9</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曹馨予</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135221040100816</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3月5日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范丽雨</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135222070200623</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宋诗语</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135245014101413</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抚顺调查队业务科室一级科员（2）（400110106009）</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125.3</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孙</w:t>
            </w:r>
            <w:r>
              <w:rPr>
                <w:rFonts w:hint="eastAsia" w:ascii="仿宋" w:hAnsi="仿宋" w:eastAsia="仿宋" w:cs="仿宋"/>
                <w:i w:val="0"/>
                <w:color w:val="000000"/>
                <w:kern w:val="0"/>
                <w:sz w:val="24"/>
                <w:szCs w:val="24"/>
                <w:u w:val="none"/>
                <w:lang w:val="en-US" w:eastAsia="zh-CN" w:bidi="ar"/>
              </w:rPr>
              <w:t>玥</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135221011701209</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3月5日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代雨欣</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135221013602127</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郝紫彤</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135221030402109</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本溪调查队业务科室一级科员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（400110106010）</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113.7</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卢艺</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135221011800825</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3月5日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徐蕊</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135223080300616</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马妍</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135234011000917</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丹东调查队办公室四级主任科员（400110106011）</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113.5</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李文成</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135221060100626</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3月6日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戴鹏宇</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135221130103207</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韩泽华</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135237020205613</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丹东调查队业务科室一级科员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（400110106012）</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122.6</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王晓停</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135221060100611</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3月6日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牛承岩</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135221060100803</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矫坤烨</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135221060101711</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丹东调查队业务科室四级主任科员及以下（400110106013）</w:t>
            </w:r>
          </w:p>
        </w:tc>
        <w:tc>
          <w:tcPr>
            <w:tcW w:w="1095" w:type="dxa"/>
            <w:vMerge w:val="restart"/>
            <w:tcBorders>
              <w:top w:val="single" w:color="auto" w:sz="4"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97.8</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于馨茹</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135215210101228</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3月6日</w:t>
            </w:r>
          </w:p>
        </w:tc>
        <w:tc>
          <w:tcPr>
            <w:tcW w:w="795" w:type="dxa"/>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r>
              <w:rPr>
                <w:rFonts w:hint="eastAsia" w:ascii="仿宋_GB2312" w:eastAsia="仿宋_GB2312"/>
                <w:sz w:val="24"/>
                <w:szCs w:val="24"/>
                <w:lang w:val="en-US" w:eastAsia="zh-CN"/>
              </w:rPr>
              <w:t>调剂</w:t>
            </w: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赵爽</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135222010400704</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史新华</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135264210700805</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eastAsia="zh-CN"/>
              </w:rPr>
            </w:pPr>
            <w:r>
              <w:rPr>
                <w:rFonts w:hint="eastAsia" w:ascii="仿宋_GB2312" w:eastAsia="仿宋_GB2312"/>
                <w:sz w:val="24"/>
                <w:szCs w:val="24"/>
                <w:lang w:val="en-US" w:eastAsia="zh-CN"/>
              </w:rPr>
              <w:t>调剂</w:t>
            </w:r>
          </w:p>
        </w:tc>
      </w:tr>
      <w:tr>
        <w:tblPrEx>
          <w:tblCellMar>
            <w:top w:w="0" w:type="dxa"/>
            <w:left w:w="108" w:type="dxa"/>
            <w:bottom w:w="0" w:type="dxa"/>
            <w:right w:w="108" w:type="dxa"/>
          </w:tblCellMar>
        </w:tblPrEx>
        <w:trPr>
          <w:trHeight w:val="595"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锦州调查队办公室四级主任科员及以下</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（400110106014）</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122</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刘博</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135221011700427</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3月6日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赵佳乐</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135221070100815</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海义</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135234060100820</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锦州调查队综合科四级主任科员及以下（400110106015）</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118</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闫佳星</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135215210102602</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3月6日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邰扬洋</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135221130101315</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薛静</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135221130102301</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阜新调查队办公室（财务管理科）一级科员（400110106016）</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111.2</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魏富涛</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135212012401823</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3月6日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宋祺</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135237010501307</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郑佳宁</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135237010501422</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铁岭调查队业务科室二级主任科员及以下（400110106017）</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99.7</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李明洋</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135221120100725</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3月5日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李婧婵</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135221120100817</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朝阳调查队办公室二级主任科员及以下</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（400110106018）</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125.7</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赵婉君</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135221090301528</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3月6日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崔丽</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135221130101404</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5"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刘明宇</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135221130101709</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朝阳调查队综合科二级主任科员及以下（400110106019）</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103</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孙艳艳</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135221130101118</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3月6日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孙永杰</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135221130102312</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高靖尧</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135221130103330</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朝阳调查队住户调查科二级主任科员及以下（400110106020）</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126.4</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辛国然</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135215040200924</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3月6日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李威</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135221013702028</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李佳琪</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135221130101613</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葫芦岛调查队业务科室一级科员（400110106021）</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125.4</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房立栋</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135211110303112</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3月6日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明佳音</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135221140101315</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李亚娜</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135222080100818</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辽中调查队办公室一级科员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（400110106022）</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125.8</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白淞琰</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135215040201315</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3月6日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刘慧</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135221011501104</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刘美涵</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135221013601914</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新民调查队办公室一级科员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（400110106023）</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129.1</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马萧萧</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135221011400922</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3月6日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马艺</w:t>
            </w:r>
            <w:r>
              <w:rPr>
                <w:rFonts w:hint="eastAsia" w:ascii="仿宋" w:hAnsi="仿宋" w:eastAsia="仿宋" w:cs="仿宋"/>
                <w:i w:val="0"/>
                <w:color w:val="000000"/>
                <w:kern w:val="0"/>
                <w:sz w:val="24"/>
                <w:szCs w:val="24"/>
                <w:u w:val="none"/>
                <w:lang w:val="en-US" w:eastAsia="zh-CN" w:bidi="ar"/>
              </w:rPr>
              <w:t>瑄</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135221100501311</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刘瑞姝</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135221130101125</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新民调查队调查一科一级科员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（400110106024）</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120.2</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姚铄禹</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135221011601613</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3月6日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赵梓繁</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135221011701129</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张金</w:t>
            </w:r>
            <w:r>
              <w:rPr>
                <w:rFonts w:hint="eastAsia" w:ascii="仿宋" w:hAnsi="仿宋" w:eastAsia="仿宋" w:cs="仿宋"/>
                <w:i w:val="0"/>
                <w:color w:val="000000"/>
                <w:kern w:val="0"/>
                <w:sz w:val="24"/>
                <w:szCs w:val="24"/>
                <w:u w:val="none"/>
                <w:lang w:val="en-US" w:eastAsia="zh-CN" w:bidi="ar"/>
              </w:rPr>
              <w:t>喆</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135221013600129</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法库调查队调查一科一级科员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（400110106025）</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127.1</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黄昊</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135221011800904</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3月6日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陈啸</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135232010804517</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王欣怡</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135243030104713</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旅顺口调查队调查一科一级科员（400110106026）</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123.3</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陈露</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135221020400826</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3月6日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马玉婷</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135221020501016</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马孟林</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135232070303006</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庄河调查队业务科室一级科员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（400110106028）</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125.9</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陈璐璐</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135215010902906</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3月6日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王晓莹</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135215230105210</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刘洋</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135221020401606</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崔千卉</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135221020500317</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董佳敏</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135221020601425</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侯佳茗</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135237090203515</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海城调查队业务科室一级科员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（400110106029）</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110.1</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w:t>
            </w:r>
            <w:r>
              <w:rPr>
                <w:rFonts w:hint="eastAsia" w:ascii="仿宋" w:hAnsi="仿宋" w:eastAsia="仿宋" w:cs="仿宋"/>
                <w:i w:val="0"/>
                <w:color w:val="000000"/>
                <w:kern w:val="0"/>
                <w:sz w:val="24"/>
                <w:szCs w:val="24"/>
                <w:u w:val="none"/>
                <w:lang w:val="en-US" w:eastAsia="zh-CN" w:bidi="ar"/>
              </w:rPr>
              <w:t>昇</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135214020103616</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3月7日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崔颖</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135223018500527</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宋进</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135261010307715</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凤城调查队调查一科一级科员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（400110106030）</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133.4</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冯佳宇</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135215040202306</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3月7日</w:t>
            </w:r>
          </w:p>
        </w:tc>
        <w:tc>
          <w:tcPr>
            <w:tcW w:w="795" w:type="dxa"/>
            <w:vMerge w:val="restart"/>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夏宇铭</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135221020600929</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曹雪宁</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135221080201330</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000000" w:sz="6" w:space="0"/>
              <w:left w:val="single" w:color="000000" w:sz="6" w:space="0"/>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东港调查队调查二科一级科员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（400110106031）</w:t>
            </w:r>
          </w:p>
        </w:tc>
        <w:tc>
          <w:tcPr>
            <w:tcW w:w="1095"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117</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冯</w:t>
            </w:r>
            <w:r>
              <w:rPr>
                <w:rFonts w:hint="eastAsia" w:ascii="仿宋" w:hAnsi="仿宋" w:eastAsia="仿宋" w:cs="仿宋"/>
                <w:i w:val="0"/>
                <w:color w:val="000000"/>
                <w:kern w:val="0"/>
                <w:sz w:val="24"/>
                <w:szCs w:val="24"/>
                <w:u w:val="none"/>
                <w:lang w:val="en-US" w:eastAsia="zh-CN" w:bidi="ar"/>
              </w:rPr>
              <w:t>垚</w:t>
            </w:r>
            <w:r>
              <w:rPr>
                <w:rFonts w:hint="eastAsia" w:ascii="仿宋_GB2312" w:hAnsi="仿宋_GB2312" w:eastAsia="仿宋_GB2312" w:cs="仿宋_GB2312"/>
                <w:i w:val="0"/>
                <w:color w:val="000000"/>
                <w:kern w:val="0"/>
                <w:sz w:val="24"/>
                <w:szCs w:val="24"/>
                <w:u w:val="none"/>
                <w:lang w:val="en-US" w:eastAsia="zh-CN" w:bidi="ar"/>
              </w:rPr>
              <w:t>臻</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135221011801017</w:t>
            </w:r>
          </w:p>
        </w:tc>
        <w:tc>
          <w:tcPr>
            <w:tcW w:w="1470" w:type="dxa"/>
            <w:vMerge w:val="restart"/>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3月7日</w:t>
            </w:r>
          </w:p>
        </w:tc>
        <w:tc>
          <w:tcPr>
            <w:tcW w:w="795" w:type="dxa"/>
            <w:vMerge w:val="restart"/>
            <w:tcBorders>
              <w:top w:val="single" w:color="000000" w:sz="6" w:space="0"/>
              <w:left w:val="single" w:color="000000" w:sz="6"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李程越</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135221040100714</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auto" w:sz="4" w:space="0"/>
              <w:left w:val="single" w:color="000000" w:sz="6"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top w:val="single" w:color="auto" w:sz="4" w:space="0"/>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马文婷</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135222010400114</w:t>
            </w:r>
          </w:p>
        </w:tc>
        <w:tc>
          <w:tcPr>
            <w:tcW w:w="1470" w:type="dxa"/>
            <w:vMerge w:val="continue"/>
            <w:tcBorders>
              <w:top w:val="single" w:color="auto" w:sz="4" w:space="0"/>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top w:val="single" w:color="auto" w:sz="4" w:space="0"/>
              <w:left w:val="single" w:color="000000" w:sz="6"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黑山调查队调查二科一级科员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（400110106032）</w:t>
            </w:r>
          </w:p>
        </w:tc>
        <w:tc>
          <w:tcPr>
            <w:tcW w:w="1095" w:type="dxa"/>
            <w:vMerge w:val="restart"/>
            <w:tcBorders>
              <w:top w:val="single" w:color="auto" w:sz="4"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123.7</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李冠男</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135221011501329</w:t>
            </w:r>
          </w:p>
        </w:tc>
        <w:tc>
          <w:tcPr>
            <w:tcW w:w="1470" w:type="dxa"/>
            <w:vMerge w:val="restart"/>
            <w:tcBorders>
              <w:top w:val="single" w:color="auto" w:sz="4"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3月7日</w:t>
            </w:r>
          </w:p>
        </w:tc>
        <w:tc>
          <w:tcPr>
            <w:tcW w:w="795" w:type="dxa"/>
            <w:vMerge w:val="restart"/>
            <w:tcBorders>
              <w:top w:val="single" w:color="auto" w:sz="4" w:space="0"/>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王昊</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135221110101029</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沈轶杰</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135233040502416</w:t>
            </w:r>
          </w:p>
        </w:tc>
        <w:tc>
          <w:tcPr>
            <w:tcW w:w="1470"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北镇调查队办公室一级科员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（400110106033）</w:t>
            </w:r>
          </w:p>
        </w:tc>
        <w:tc>
          <w:tcPr>
            <w:tcW w:w="1095" w:type="dxa"/>
            <w:vMerge w:val="restart"/>
            <w:tcBorders>
              <w:top w:val="single" w:color="auto" w:sz="4"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124.9</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徐建业</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135221013701914</w:t>
            </w:r>
          </w:p>
        </w:tc>
        <w:tc>
          <w:tcPr>
            <w:tcW w:w="1470" w:type="dxa"/>
            <w:vMerge w:val="restart"/>
            <w:tcBorders>
              <w:top w:val="single" w:color="auto" w:sz="4"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3月7日</w:t>
            </w:r>
          </w:p>
        </w:tc>
        <w:tc>
          <w:tcPr>
            <w:tcW w:w="795" w:type="dxa"/>
            <w:vMerge w:val="restart"/>
            <w:tcBorders>
              <w:top w:val="single" w:color="auto" w:sz="4" w:space="0"/>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谭明岩</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135221130103324</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吴昊宇</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135222012603307</w:t>
            </w:r>
          </w:p>
        </w:tc>
        <w:tc>
          <w:tcPr>
            <w:tcW w:w="1470"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大石桥调查队办公室一级科员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（400110106034）</w:t>
            </w:r>
          </w:p>
        </w:tc>
        <w:tc>
          <w:tcPr>
            <w:tcW w:w="1095" w:type="dxa"/>
            <w:vMerge w:val="restart"/>
            <w:tcBorders>
              <w:top w:val="single" w:color="auto" w:sz="4"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121</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杨可心</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135221080200608</w:t>
            </w:r>
          </w:p>
        </w:tc>
        <w:tc>
          <w:tcPr>
            <w:tcW w:w="1470" w:type="dxa"/>
            <w:vMerge w:val="restart"/>
            <w:tcBorders>
              <w:top w:val="single" w:color="auto" w:sz="4"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3月7日</w:t>
            </w:r>
          </w:p>
        </w:tc>
        <w:tc>
          <w:tcPr>
            <w:tcW w:w="795" w:type="dxa"/>
            <w:vMerge w:val="restart"/>
            <w:tcBorders>
              <w:top w:val="single" w:color="auto" w:sz="4" w:space="0"/>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荀向坤</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135221080201120</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赵君</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135222020400806</w:t>
            </w:r>
          </w:p>
        </w:tc>
        <w:tc>
          <w:tcPr>
            <w:tcW w:w="1470"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大石桥调查队调查二科一级科员（400110106035）</w:t>
            </w:r>
          </w:p>
        </w:tc>
        <w:tc>
          <w:tcPr>
            <w:tcW w:w="1095" w:type="dxa"/>
            <w:vMerge w:val="restart"/>
            <w:tcBorders>
              <w:top w:val="single" w:color="auto" w:sz="4"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122.4</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马诗卉</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135221080200620</w:t>
            </w:r>
          </w:p>
        </w:tc>
        <w:tc>
          <w:tcPr>
            <w:tcW w:w="1470" w:type="dxa"/>
            <w:vMerge w:val="restart"/>
            <w:tcBorders>
              <w:top w:val="single" w:color="auto" w:sz="4"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3月7日</w:t>
            </w:r>
          </w:p>
        </w:tc>
        <w:tc>
          <w:tcPr>
            <w:tcW w:w="795" w:type="dxa"/>
            <w:vMerge w:val="restart"/>
            <w:tcBorders>
              <w:top w:val="single" w:color="auto" w:sz="4" w:space="0"/>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尚姝言</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135221080200704</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崔楷笛</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135221080200909</w:t>
            </w:r>
          </w:p>
        </w:tc>
        <w:tc>
          <w:tcPr>
            <w:tcW w:w="1470"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昌图调查队调查一科一级科员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（400110106036）</w:t>
            </w:r>
          </w:p>
        </w:tc>
        <w:tc>
          <w:tcPr>
            <w:tcW w:w="1095" w:type="dxa"/>
            <w:vMerge w:val="restart"/>
            <w:tcBorders>
              <w:top w:val="single" w:color="auto" w:sz="4"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128.1</w:t>
            </w: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刘睿琦</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135221013700827</w:t>
            </w:r>
          </w:p>
        </w:tc>
        <w:tc>
          <w:tcPr>
            <w:tcW w:w="1470" w:type="dxa"/>
            <w:vMerge w:val="restart"/>
            <w:tcBorders>
              <w:top w:val="single" w:color="auto" w:sz="4" w:space="0"/>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3月7日</w:t>
            </w:r>
          </w:p>
        </w:tc>
        <w:tc>
          <w:tcPr>
            <w:tcW w:w="795" w:type="dxa"/>
            <w:vMerge w:val="restart"/>
            <w:tcBorders>
              <w:top w:val="single" w:color="auto" w:sz="4" w:space="0"/>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陈思琪</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135221020600928</w:t>
            </w:r>
          </w:p>
        </w:tc>
        <w:tc>
          <w:tcPr>
            <w:tcW w:w="1470" w:type="dxa"/>
            <w:vMerge w:val="continue"/>
            <w:tcBorders>
              <w:left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000000"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商立龙</w:t>
            </w:r>
          </w:p>
        </w:tc>
        <w:tc>
          <w:tcPr>
            <w:tcW w:w="2325"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135222010302521</w:t>
            </w:r>
          </w:p>
        </w:tc>
        <w:tc>
          <w:tcPr>
            <w:tcW w:w="1470"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000000" w:sz="6"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建平调查队一级科员（400110106037）</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105.7</w:t>
            </w:r>
          </w:p>
        </w:tc>
        <w:tc>
          <w:tcPr>
            <w:tcW w:w="1230" w:type="dxa"/>
            <w:tcBorders>
              <w:top w:val="single" w:color="000000" w:sz="6" w:space="0"/>
              <w:left w:val="single" w:color="auto" w:sz="4"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张雅康</w:t>
            </w:r>
          </w:p>
        </w:tc>
        <w:tc>
          <w:tcPr>
            <w:tcW w:w="2325" w:type="dxa"/>
            <w:tcBorders>
              <w:top w:val="single" w:color="000000" w:sz="6" w:space="0"/>
              <w:left w:val="single" w:color="000000" w:sz="6" w:space="0"/>
              <w:bottom w:val="single" w:color="000000" w:sz="6" w:space="0"/>
              <w:right w:val="single" w:color="auto"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135215040201120</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3月7日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auto" w:sz="4"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边静雯</w:t>
            </w:r>
          </w:p>
        </w:tc>
        <w:tc>
          <w:tcPr>
            <w:tcW w:w="2325" w:type="dxa"/>
            <w:tcBorders>
              <w:top w:val="single" w:color="000000" w:sz="6" w:space="0"/>
              <w:left w:val="single" w:color="000000" w:sz="6" w:space="0"/>
              <w:bottom w:val="single" w:color="000000" w:sz="6" w:space="0"/>
              <w:right w:val="single" w:color="auto"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135215040202617</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lang w:val="en-US" w:eastAsia="zh-CN"/>
              </w:rPr>
            </w:pPr>
          </w:p>
        </w:tc>
        <w:tc>
          <w:tcPr>
            <w:tcW w:w="1230" w:type="dxa"/>
            <w:tcBorders>
              <w:top w:val="single" w:color="000000" w:sz="6" w:space="0"/>
              <w:left w:val="single" w:color="auto" w:sz="4" w:space="0"/>
              <w:bottom w:val="single" w:color="auto" w:sz="4" w:space="0"/>
              <w:right w:val="single" w:color="000000" w:sz="6"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于玮</w:t>
            </w:r>
          </w:p>
        </w:tc>
        <w:tc>
          <w:tcPr>
            <w:tcW w:w="2325" w:type="dxa"/>
            <w:tcBorders>
              <w:top w:val="single" w:color="000000" w:sz="6" w:space="0"/>
              <w:left w:val="single" w:color="000000" w:sz="6"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135221020501029</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1471" w:hRule="exact"/>
          <w:jc w:val="center"/>
        </w:trPr>
        <w:tc>
          <w:tcPr>
            <w:tcW w:w="268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喀左调查队办公室一级科员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（400110106038）</w:t>
            </w:r>
          </w:p>
        </w:tc>
        <w:tc>
          <w:tcPr>
            <w:tcW w:w="10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106</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朱云鹏</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135221140101025</w:t>
            </w:r>
          </w:p>
        </w:tc>
        <w:tc>
          <w:tcPr>
            <w:tcW w:w="147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3月6日</w:t>
            </w:r>
          </w:p>
        </w:tc>
        <w:tc>
          <w:tcPr>
            <w:tcW w:w="7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喀左调查队调查二科一级科员</w:t>
            </w:r>
          </w:p>
          <w:p>
            <w:pPr>
              <w:keepNext w:val="0"/>
              <w:keepLines w:val="0"/>
              <w:pageBreakBefore w:val="0"/>
              <w:widowControl/>
              <w:kinsoku/>
              <w:wordWrap/>
              <w:overflowPunct/>
              <w:topLinePunct w:val="0"/>
              <w:autoSpaceDE/>
              <w:autoSpaceDN w:val="0"/>
              <w:bidi w:val="0"/>
              <w:adjustRightInd w:val="0"/>
              <w:snapToGrid w:val="0"/>
              <w:spacing w:line="32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（400110106039）</w:t>
            </w:r>
          </w:p>
        </w:tc>
        <w:tc>
          <w:tcPr>
            <w:tcW w:w="10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124.1</w:t>
            </w: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肖佳琦</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135215040201813</w:t>
            </w:r>
          </w:p>
        </w:tc>
        <w:tc>
          <w:tcPr>
            <w:tcW w:w="1470"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3月6日</w:t>
            </w:r>
          </w:p>
        </w:tc>
        <w:tc>
          <w:tcPr>
            <w:tcW w:w="795"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郑巧</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135221020400627</w:t>
            </w:r>
          </w:p>
        </w:tc>
        <w:tc>
          <w:tcPr>
            <w:tcW w:w="1470"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795" w:type="dxa"/>
            <w:vMerge w:val="continue"/>
            <w:tcBorders>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7" w:hRule="exact"/>
          <w:jc w:val="center"/>
        </w:trPr>
        <w:tc>
          <w:tcPr>
            <w:tcW w:w="268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0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12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王璐璐</w:t>
            </w:r>
          </w:p>
        </w:tc>
        <w:tc>
          <w:tcPr>
            <w:tcW w:w="23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val="0"/>
              <w:snapToGrid w:val="0"/>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135237070200712</w:t>
            </w:r>
          </w:p>
        </w:tc>
        <w:tc>
          <w:tcPr>
            <w:tcW w:w="1470"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ascii="仿宋_GB2312" w:eastAsia="仿宋_GB2312"/>
                <w:sz w:val="24"/>
                <w:szCs w:val="24"/>
              </w:rPr>
            </w:pPr>
          </w:p>
        </w:tc>
        <w:tc>
          <w:tcPr>
            <w:tcW w:w="795"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val="0"/>
              <w:snapToGrid w:val="0"/>
              <w:spacing w:line="320" w:lineRule="exact"/>
              <w:jc w:val="center"/>
              <w:rPr>
                <w:rFonts w:hint="eastAsia" w:ascii="仿宋_GB2312" w:eastAsia="仿宋_GB2312"/>
                <w:sz w:val="24"/>
                <w:szCs w:val="24"/>
              </w:rPr>
            </w:pPr>
          </w:p>
        </w:tc>
      </w:tr>
    </w:tbl>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hint="eastAsia" w:eastAsia="方正仿宋_GBK"/>
          <w:bCs/>
          <w:spacing w:val="8"/>
          <w:sz w:val="84"/>
          <w:szCs w:val="84"/>
        </w:rPr>
      </w:pPr>
      <w:r>
        <w:rPr>
          <w:rFonts w:hint="eastAsia" w:eastAsia="方正仿宋_GBK"/>
          <w:bCs/>
          <w:spacing w:val="8"/>
          <w:sz w:val="84"/>
          <w:szCs w:val="84"/>
        </w:rPr>
        <w:t>身份证复印件粘贴处</w:t>
      </w:r>
    </w:p>
    <w:p>
      <w:pPr>
        <w:jc w:val="center"/>
        <w:rPr>
          <w:rFonts w:hint="eastAsia" w:eastAsia="方正仿宋_GBK"/>
          <w:bCs/>
          <w:spacing w:val="8"/>
          <w:sz w:val="84"/>
          <w:szCs w:val="84"/>
        </w:rPr>
      </w:pPr>
    </w:p>
    <w:p>
      <w:pPr>
        <w:jc w:val="center"/>
        <w:rPr>
          <w:rFonts w:hint="eastAsia" w:eastAsia="方正仿宋_GBK"/>
          <w:bCs/>
          <w:spacing w:val="8"/>
          <w:sz w:val="84"/>
          <w:szCs w:val="84"/>
        </w:rPr>
      </w:pPr>
    </w:p>
    <w:p>
      <w:pPr>
        <w:rPr>
          <w:rFonts w:hint="eastAsia" w:eastAsia="方正仿宋_GBK"/>
          <w:bCs/>
          <w:spacing w:val="8"/>
          <w:sz w:val="84"/>
          <w:szCs w:val="84"/>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799AECB"/>
    <w:rsid w:val="198432E8"/>
    <w:rsid w:val="1AFFA4C7"/>
    <w:rsid w:val="1B4F4EDD"/>
    <w:rsid w:val="1C687BA8"/>
    <w:rsid w:val="1DA2662B"/>
    <w:rsid w:val="1F435D57"/>
    <w:rsid w:val="1F87426A"/>
    <w:rsid w:val="20F85964"/>
    <w:rsid w:val="2270048D"/>
    <w:rsid w:val="25783C88"/>
    <w:rsid w:val="25E023B3"/>
    <w:rsid w:val="27D55CE6"/>
    <w:rsid w:val="2A3235C6"/>
    <w:rsid w:val="2A7740BB"/>
    <w:rsid w:val="2B195E43"/>
    <w:rsid w:val="2B6A4948"/>
    <w:rsid w:val="2C5F615A"/>
    <w:rsid w:val="2DEE3ECB"/>
    <w:rsid w:val="2E5E5C1F"/>
    <w:rsid w:val="2E8C546A"/>
    <w:rsid w:val="303809A8"/>
    <w:rsid w:val="30C70618"/>
    <w:rsid w:val="3389601C"/>
    <w:rsid w:val="38631313"/>
    <w:rsid w:val="38A72D01"/>
    <w:rsid w:val="3A5369BF"/>
    <w:rsid w:val="3A900623"/>
    <w:rsid w:val="3AA70248"/>
    <w:rsid w:val="3ABD23EC"/>
    <w:rsid w:val="3AFF5393"/>
    <w:rsid w:val="3EE21837"/>
    <w:rsid w:val="3F5FDC11"/>
    <w:rsid w:val="419A3FAE"/>
    <w:rsid w:val="41DF121F"/>
    <w:rsid w:val="45267D82"/>
    <w:rsid w:val="457E3A10"/>
    <w:rsid w:val="46A55C75"/>
    <w:rsid w:val="47ED3A0E"/>
    <w:rsid w:val="48B91E5D"/>
    <w:rsid w:val="4A7D0844"/>
    <w:rsid w:val="4B162FC1"/>
    <w:rsid w:val="4EC933D2"/>
    <w:rsid w:val="4F2B4370"/>
    <w:rsid w:val="4F6F5245"/>
    <w:rsid w:val="51E31065"/>
    <w:rsid w:val="5217023B"/>
    <w:rsid w:val="52FCD4EF"/>
    <w:rsid w:val="559D2106"/>
    <w:rsid w:val="57E035B9"/>
    <w:rsid w:val="591C553F"/>
    <w:rsid w:val="5BBF4917"/>
    <w:rsid w:val="5BE76CD7"/>
    <w:rsid w:val="5C0A0595"/>
    <w:rsid w:val="6277079A"/>
    <w:rsid w:val="63EEA7E7"/>
    <w:rsid w:val="64AF38BD"/>
    <w:rsid w:val="66A9277E"/>
    <w:rsid w:val="67F74A69"/>
    <w:rsid w:val="687142E8"/>
    <w:rsid w:val="69F3315F"/>
    <w:rsid w:val="6B7EB158"/>
    <w:rsid w:val="6CB23063"/>
    <w:rsid w:val="6E9D5EB6"/>
    <w:rsid w:val="6F13CC30"/>
    <w:rsid w:val="6F416B95"/>
    <w:rsid w:val="6FB7ABB3"/>
    <w:rsid w:val="6FF74F32"/>
    <w:rsid w:val="75DDDEAD"/>
    <w:rsid w:val="760E5F3E"/>
    <w:rsid w:val="77FD8283"/>
    <w:rsid w:val="78B6041B"/>
    <w:rsid w:val="79D85F74"/>
    <w:rsid w:val="79F3133C"/>
    <w:rsid w:val="7AB855E2"/>
    <w:rsid w:val="7AC65BFC"/>
    <w:rsid w:val="7AFC20B7"/>
    <w:rsid w:val="7D761C62"/>
    <w:rsid w:val="7DAF0A89"/>
    <w:rsid w:val="7EE7591D"/>
    <w:rsid w:val="7F1E566A"/>
    <w:rsid w:val="7FEEFE0B"/>
    <w:rsid w:val="8DFFA2E1"/>
    <w:rsid w:val="9DB92C2F"/>
    <w:rsid w:val="9E97B186"/>
    <w:rsid w:val="9FB19AFB"/>
    <w:rsid w:val="A3D4DE6E"/>
    <w:rsid w:val="A9753576"/>
    <w:rsid w:val="AFE55193"/>
    <w:rsid w:val="B5BF6B3B"/>
    <w:rsid w:val="BE97A325"/>
    <w:rsid w:val="BEEF7F29"/>
    <w:rsid w:val="BF953A43"/>
    <w:rsid w:val="BFE6B046"/>
    <w:rsid w:val="CFFF8A86"/>
    <w:rsid w:val="D7DFEB9C"/>
    <w:rsid w:val="DBBF5098"/>
    <w:rsid w:val="DD3F2748"/>
    <w:rsid w:val="DFAFA9F0"/>
    <w:rsid w:val="F3B6E7B9"/>
    <w:rsid w:val="FBF78A2F"/>
    <w:rsid w:val="FDFB1150"/>
    <w:rsid w:val="FEFDDC9E"/>
    <w:rsid w:val="FFBF8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1</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2020-05-31T22:11:00Z</dcterms:created>
  <dc:creator>微软中国</dc:creator>
  <cp:lastModifiedBy>kylin</cp:lastModifiedBy>
  <cp:lastPrinted>2024-02-01T09:52:00Z</cp:lastPrinted>
  <dcterms:modified xsi:type="dcterms:W3CDTF">2024-02-01T16:00:05Z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