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国家统计局</w:t>
      </w:r>
      <w:r>
        <w:rPr>
          <w:rFonts w:hint="eastAsia" w:ascii="方正小标宋_GBK" w:eastAsia="方正小标宋_GBK"/>
          <w:sz w:val="44"/>
          <w:szCs w:val="44"/>
        </w:rPr>
        <w:t>广东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调查总队2022年度拟录用</w:t>
      </w:r>
    </w:p>
    <w:p>
      <w:pPr>
        <w:widowControl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参公单位工作人员公示公告</w:t>
      </w:r>
    </w:p>
    <w:p>
      <w:pPr>
        <w:widowControl/>
        <w:snapToGrid w:val="0"/>
        <w:spacing w:line="600" w:lineRule="exact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/>
          <w:color w:val="000000"/>
          <w:sz w:val="32"/>
          <w:szCs w:val="32"/>
        </w:rPr>
        <w:t xml:space="preserve">                          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根据2022年中央机关及其直属机构考试录用公务员工作有关要求</w:t>
      </w:r>
      <w:r>
        <w:rPr>
          <w:rFonts w:hint="eastAsia" w:ascii="仿宋_GB2312" w:hAnsi="??" w:eastAsia="仿宋_GB2312" w:cs="宋体"/>
          <w:sz w:val="32"/>
          <w:szCs w:val="32"/>
        </w:rPr>
        <w:t>，经过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笔试、面试、体检、考察等程序，确定</w:t>
      </w:r>
      <w:r>
        <w:rPr>
          <w:rFonts w:hint="eastAsia" w:ascii="仿宋_GB2312" w:eastAsia="仿宋_GB2312"/>
          <w:sz w:val="32"/>
          <w:szCs w:val="32"/>
        </w:rPr>
        <w:t>钟灏轩等27位同志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为国家统计局</w:t>
      </w:r>
      <w:r>
        <w:rPr>
          <w:rFonts w:hint="eastAsia" w:ascii="仿宋_GB2312" w:eastAsia="仿宋_GB2312"/>
          <w:sz w:val="32"/>
          <w:szCs w:val="32"/>
        </w:rPr>
        <w:t>广东调查总队拟录用人员，现予以公示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。公示期间如有问题，请向国家统计局</w:t>
      </w:r>
      <w:r>
        <w:rPr>
          <w:rFonts w:hint="eastAsia" w:ascii="仿宋_GB2312" w:eastAsia="仿宋_GB2312"/>
          <w:sz w:val="32"/>
          <w:szCs w:val="32"/>
        </w:rPr>
        <w:t>广东调查总队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反映。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公示时间：2022年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日—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月</w:t>
      </w:r>
      <w:r>
        <w:rPr>
          <w:rFonts w:hint="eastAsia" w:ascii="仿宋_GB2312" w:hAnsi="??" w:eastAsia="仿宋_GB2312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</w:rPr>
        <w:t>020-8313</w:t>
      </w:r>
      <w:r>
        <w:rPr>
          <w:rFonts w:ascii="仿宋_GB2312" w:eastAsia="仿宋_GB2312"/>
          <w:sz w:val="32"/>
          <w:szCs w:val="32"/>
        </w:rPr>
        <w:t>79</w:t>
      </w:r>
      <w:r>
        <w:rPr>
          <w:rFonts w:hint="eastAsia" w:ascii="仿宋_GB2312" w:eastAsia="仿宋_GB2312"/>
          <w:sz w:val="32"/>
          <w:szCs w:val="32"/>
        </w:rPr>
        <w:t>39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联系地址：广州市东风中路483号粤财大厦26楼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邮政编码：510045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640" w:firstLineChars="1450"/>
        <w:rPr>
          <w:rFonts w:ascii="仿宋_GB2312" w:hAnsi="??" w:eastAsia="仿宋_GB2312" w:cs="宋体"/>
          <w:color w:val="000000"/>
          <w:sz w:val="32"/>
          <w:szCs w:val="32"/>
        </w:rPr>
      </w:pPr>
      <w:r>
        <w:rPr>
          <w:rFonts w:hint="eastAsia" w:ascii="仿宋_GB2312" w:hAnsi="??" w:eastAsia="仿宋_GB2312" w:cs="宋体"/>
          <w:color w:val="000000"/>
          <w:sz w:val="32"/>
          <w:szCs w:val="32"/>
        </w:rPr>
        <w:t>国家统计局</w:t>
      </w:r>
      <w:r>
        <w:rPr>
          <w:rFonts w:hint="eastAsia" w:ascii="仿宋_GB2312" w:eastAsia="仿宋_GB2312"/>
          <w:sz w:val="32"/>
          <w:szCs w:val="32"/>
        </w:rPr>
        <w:t>广东</w:t>
      </w:r>
      <w:r>
        <w:rPr>
          <w:rFonts w:hint="eastAsia" w:ascii="仿宋_GB2312" w:hAnsi="??" w:eastAsia="仿宋_GB2312" w:cs="宋体"/>
          <w:color w:val="000000"/>
          <w:sz w:val="32"/>
          <w:szCs w:val="32"/>
        </w:rPr>
        <w:t>调查总队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napToGrid w:val="0"/>
        <w:spacing w:line="60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国家统计局广东调查总队2022年拟录用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参公单位工作人员名单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tbl>
      <w:tblPr>
        <w:tblStyle w:val="4"/>
        <w:tblW w:w="106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315"/>
        <w:gridCol w:w="1039"/>
        <w:gridCol w:w="623"/>
        <w:gridCol w:w="1315"/>
        <w:gridCol w:w="589"/>
        <w:gridCol w:w="1177"/>
        <w:gridCol w:w="3057"/>
        <w:gridCol w:w="1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10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6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5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17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30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广东调查总队业务处室一级主任科员及以下（1）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钟灏轩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135144050101105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暨南大学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待业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广东调查总队业务处室一级主任科员及以下（2）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李剡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135144020202215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华侨大学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深圳市盐田区政务服务中心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（公共事务辅助员）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广东调查总队综合处室一级主任科员及以下（1）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王琦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135134010605002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淮南师范学院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潜山市统计局普查中心（事业编）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广东调查总队综合处室一级主任科员及以下(2)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周丹藜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135144011902530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华南农业大学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广州市自来水有限公司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广州调查队综合处室一级主任科员及以下（1）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徐泽洲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135131013000118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博士研究生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上海财经大学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广州调查队综合处室一级主任科员及以下（2）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胡苇杭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135144011908226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广西大学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中智广州经济合作有限公司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深圳调查队业务处室一级主任科员及以下（1）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吴思佳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135144020400626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塔斯马尼亚大学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灵活就业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深圳调查队业务处室一级主任科员及以下（2）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郭晓馥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135121011200621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东北财经大学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中国人民银行铁岭市中心支行（行员编制）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珠海调查队业务科室四级主任科员及以下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许舒闲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135231014901108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华东师范大学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汕头调查队综合法规科一级科员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林小曼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135244020800501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佛山调查队业务科室一级科员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曾涣泽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135244012201501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中山大学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河源调查队办公室一级科员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傅政洪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135244012004804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广东财经大学华商学院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东莞调查队综合法规科一级科员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刘煜键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135244021000312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惠州学院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湛江调查队办公室一级科员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廖丽玮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135244110203026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江西财经大学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东莞东阳光科研发有限公司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清远调查队业务科室一级科员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魏媛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135244012101326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湘潭大学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番禺调查队综合法规科四级主任科员及以下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李秋雁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135231014901820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上海外国语大学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顺德调查队综合科室一级科员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杨晋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135244050200303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佛山市奥朗科技有限公司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连平调查队一级科员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王裕文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135244012002803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广东外语外贸大学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兴宁调查队一级科员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李伟杜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135244012005630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中山大学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广州鼎捷软件有限公司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大埔调查队一级科员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赖丽娜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135244020700229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东莞理工学院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梅州市大埔县信访接待中心（事业编）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台山调查队一级科员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谢立轩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135244170201409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广东工业大学华立学院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化州调查队一级科员（1）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梁严方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135244012204329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华南师范大学增城学院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中国联合网络通信有限公司茂名市分公司 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英德调查队一级科员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梁华聪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135244012105601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广东财经大学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连州调查队一级科员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梁婉莹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135244020700304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西南政法大学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待业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饶平调查队一级科员（2）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刘婉琳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135244020700616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广东工业大学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深圳市福田鸿博人力资源有限公司 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惠来调查队一级科员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陈怡琼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女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135244012003417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广东财经大学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面向应届毕业生招录的职位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4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罗定调查队一级科员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吴升培</w:t>
            </w:r>
          </w:p>
        </w:tc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135244012101416</w:t>
            </w:r>
          </w:p>
        </w:tc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</w:t>
            </w:r>
          </w:p>
        </w:tc>
        <w:tc>
          <w:tcPr>
            <w:tcW w:w="11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广东工业大学华立学院</w:t>
            </w:r>
          </w:p>
        </w:tc>
        <w:tc>
          <w:tcPr>
            <w:tcW w:w="3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待业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B5C39"/>
    <w:rsid w:val="003957F0"/>
    <w:rsid w:val="008D7CAA"/>
    <w:rsid w:val="164B0AE0"/>
    <w:rsid w:val="492324BC"/>
    <w:rsid w:val="4F2A3D88"/>
    <w:rsid w:val="7D223478"/>
    <w:rsid w:val="7E7B5C39"/>
    <w:rsid w:val="EBF75F19"/>
    <w:rsid w:val="EEA79020"/>
    <w:rsid w:val="F95FB6E1"/>
    <w:rsid w:val="FBA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527</Words>
  <Characters>3004</Characters>
  <Lines>25</Lines>
  <Paragraphs>7</Paragraphs>
  <TotalTime>3</TotalTime>
  <ScaleCrop>false</ScaleCrop>
  <LinksUpToDate>false</LinksUpToDate>
  <CharactersWithSpaces>3524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2022-07-19T10:48:00Z</dcterms:created>
  <dc:creator>郑泽玲(拟稿)</dc:creator>
  <cp:lastModifiedBy>kylin</cp:lastModifiedBy>
  <dcterms:modified xsi:type="dcterms:W3CDTF">2022-07-26T08:01:29Z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0AC1130A7AA24DBFA4F8FFF58B870BB7</vt:lpwstr>
  </property>
</Properties>
</file>